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68DF5" w14:textId="31269EFE" w:rsidR="00805B9D" w:rsidRDefault="00805B9D" w:rsidP="00C836D7">
      <w:pPr>
        <w:jc w:val="center"/>
        <w:rPr>
          <w:rFonts w:ascii="Arial" w:hAnsi="Arial" w:cs="Arial"/>
          <w:b/>
          <w:bCs/>
          <w:sz w:val="24"/>
          <w:szCs w:val="24"/>
          <w:u w:val="single"/>
        </w:rPr>
      </w:pPr>
      <w:r>
        <w:rPr>
          <w:rFonts w:ascii="Arial" w:hAnsi="Arial" w:cs="Arial"/>
          <w:b/>
          <w:bCs/>
          <w:sz w:val="24"/>
          <w:szCs w:val="24"/>
          <w:u w:val="single"/>
        </w:rPr>
        <w:t>MARTHOLME GREENWAY – HERITAGE BACKGROUND</w:t>
      </w:r>
    </w:p>
    <w:p w14:paraId="556F7D93" w14:textId="2230AC02" w:rsidR="00805B9D" w:rsidRDefault="00805B9D" w:rsidP="00805B9D">
      <w:pPr>
        <w:jc w:val="center"/>
        <w:rPr>
          <w:rFonts w:ascii="Arial" w:hAnsi="Arial" w:cs="Arial"/>
          <w:b/>
          <w:bCs/>
          <w:sz w:val="24"/>
          <w:szCs w:val="24"/>
          <w:u w:val="single"/>
        </w:rPr>
      </w:pPr>
      <w:r>
        <w:rPr>
          <w:rFonts w:ascii="Arial" w:hAnsi="Arial" w:cs="Arial"/>
          <w:b/>
          <w:bCs/>
          <w:sz w:val="24"/>
          <w:szCs w:val="24"/>
          <w:u w:val="single"/>
        </w:rPr>
        <w:t xml:space="preserve">(With </w:t>
      </w:r>
      <w:r w:rsidR="00C07F9E">
        <w:rPr>
          <w:rFonts w:ascii="Arial" w:hAnsi="Arial" w:cs="Arial"/>
          <w:b/>
          <w:bCs/>
          <w:sz w:val="24"/>
          <w:szCs w:val="24"/>
          <w:u w:val="single"/>
        </w:rPr>
        <w:t xml:space="preserve">many </w:t>
      </w:r>
      <w:r>
        <w:rPr>
          <w:rFonts w:ascii="Arial" w:hAnsi="Arial" w:cs="Arial"/>
          <w:b/>
          <w:bCs/>
          <w:sz w:val="24"/>
          <w:szCs w:val="24"/>
          <w:u w:val="single"/>
        </w:rPr>
        <w:t>thanks to Brian Jeffery, local historian</w:t>
      </w:r>
      <w:r w:rsidR="004B42BE">
        <w:rPr>
          <w:rFonts w:ascii="Arial" w:hAnsi="Arial" w:cs="Arial"/>
          <w:b/>
          <w:bCs/>
          <w:sz w:val="24"/>
          <w:szCs w:val="24"/>
          <w:u w:val="single"/>
        </w:rPr>
        <w:t xml:space="preserve"> for </w:t>
      </w:r>
      <w:r w:rsidR="003A5C91">
        <w:rPr>
          <w:rFonts w:ascii="Arial" w:hAnsi="Arial" w:cs="Arial"/>
          <w:b/>
          <w:bCs/>
          <w:sz w:val="24"/>
          <w:szCs w:val="24"/>
          <w:u w:val="single"/>
        </w:rPr>
        <w:t xml:space="preserve">his </w:t>
      </w:r>
      <w:r w:rsidR="004B42BE">
        <w:rPr>
          <w:rFonts w:ascii="Arial" w:hAnsi="Arial" w:cs="Arial"/>
          <w:b/>
          <w:bCs/>
          <w:sz w:val="24"/>
          <w:szCs w:val="24"/>
          <w:u w:val="single"/>
        </w:rPr>
        <w:t>assistance</w:t>
      </w:r>
      <w:r>
        <w:rPr>
          <w:rFonts w:ascii="Arial" w:hAnsi="Arial" w:cs="Arial"/>
          <w:b/>
          <w:bCs/>
          <w:sz w:val="24"/>
          <w:szCs w:val="24"/>
          <w:u w:val="single"/>
        </w:rPr>
        <w:t>)</w:t>
      </w:r>
    </w:p>
    <w:p w14:paraId="6268D9C8" w14:textId="6B77CBAF" w:rsidR="00805B9D" w:rsidRDefault="00805B9D" w:rsidP="00805B9D">
      <w:pPr>
        <w:jc w:val="center"/>
        <w:rPr>
          <w:rFonts w:ascii="Arial" w:hAnsi="Arial" w:cs="Arial"/>
          <w:b/>
          <w:bCs/>
          <w:sz w:val="24"/>
          <w:szCs w:val="24"/>
          <w:u w:val="single"/>
        </w:rPr>
      </w:pPr>
    </w:p>
    <w:p w14:paraId="106053E3" w14:textId="1D9A40F1" w:rsidR="001D2414" w:rsidRPr="008057A8" w:rsidRDefault="00C07F9E" w:rsidP="00C07F9E">
      <w:pPr>
        <w:rPr>
          <w:rFonts w:ascii="Arial" w:hAnsi="Arial" w:cs="Arial"/>
          <w:sz w:val="24"/>
          <w:szCs w:val="24"/>
        </w:rPr>
      </w:pPr>
      <w:r>
        <w:rPr>
          <w:rFonts w:ascii="Arial" w:hAnsi="Arial" w:cs="Arial"/>
          <w:sz w:val="24"/>
          <w:szCs w:val="24"/>
        </w:rPr>
        <w:t xml:space="preserve">The site was originally </w:t>
      </w:r>
      <w:r w:rsidR="00C836D7">
        <w:rPr>
          <w:rFonts w:ascii="Arial" w:hAnsi="Arial" w:cs="Arial"/>
          <w:sz w:val="24"/>
          <w:szCs w:val="24"/>
        </w:rPr>
        <w:t>acquired</w:t>
      </w:r>
      <w:r>
        <w:rPr>
          <w:rFonts w:ascii="Arial" w:hAnsi="Arial" w:cs="Arial"/>
          <w:sz w:val="24"/>
          <w:szCs w:val="24"/>
        </w:rPr>
        <w:t xml:space="preserve"> </w:t>
      </w:r>
      <w:r w:rsidR="00E243E1">
        <w:rPr>
          <w:rFonts w:ascii="Arial" w:hAnsi="Arial" w:cs="Arial"/>
          <w:sz w:val="24"/>
          <w:szCs w:val="24"/>
        </w:rPr>
        <w:t xml:space="preserve">by LCC </w:t>
      </w:r>
      <w:r>
        <w:rPr>
          <w:rFonts w:ascii="Arial" w:hAnsi="Arial" w:cs="Arial"/>
          <w:sz w:val="24"/>
          <w:szCs w:val="24"/>
        </w:rPr>
        <w:t>from North West Water</w:t>
      </w:r>
      <w:r w:rsidR="009131E6">
        <w:rPr>
          <w:rFonts w:ascii="Arial" w:hAnsi="Arial" w:cs="Arial"/>
          <w:sz w:val="24"/>
          <w:szCs w:val="24"/>
        </w:rPr>
        <w:t xml:space="preserve"> </w:t>
      </w:r>
      <w:r w:rsidR="00251ABE">
        <w:rPr>
          <w:rFonts w:ascii="Arial" w:hAnsi="Arial" w:cs="Arial"/>
          <w:sz w:val="24"/>
          <w:szCs w:val="24"/>
        </w:rPr>
        <w:t>and landscaped in 1995</w:t>
      </w:r>
      <w:r>
        <w:rPr>
          <w:rFonts w:ascii="Arial" w:hAnsi="Arial" w:cs="Arial"/>
          <w:sz w:val="24"/>
          <w:szCs w:val="24"/>
        </w:rPr>
        <w:t>.</w:t>
      </w:r>
      <w:r w:rsidR="00C836D7">
        <w:rPr>
          <w:rFonts w:ascii="Arial" w:hAnsi="Arial" w:cs="Arial"/>
          <w:sz w:val="24"/>
          <w:szCs w:val="24"/>
        </w:rPr>
        <w:t xml:space="preserve"> </w:t>
      </w:r>
    </w:p>
    <w:p w14:paraId="5872ECC5" w14:textId="10E77008" w:rsidR="001D2414" w:rsidRDefault="00C07F9E" w:rsidP="00C07F9E">
      <w:pPr>
        <w:rPr>
          <w:rFonts w:ascii="Arial" w:hAnsi="Arial" w:cs="Arial"/>
          <w:sz w:val="24"/>
          <w:szCs w:val="24"/>
        </w:rPr>
      </w:pPr>
      <w:r w:rsidRPr="008057A8">
        <w:rPr>
          <w:rFonts w:ascii="Arial" w:hAnsi="Arial" w:cs="Arial"/>
          <w:sz w:val="24"/>
          <w:szCs w:val="24"/>
        </w:rPr>
        <w:t>Lancashire &amp; Yorkshire Railway constructed Martholme viaduct</w:t>
      </w:r>
      <w:r>
        <w:rPr>
          <w:rFonts w:ascii="Arial" w:hAnsi="Arial" w:cs="Arial"/>
          <w:sz w:val="24"/>
          <w:szCs w:val="24"/>
        </w:rPr>
        <w:t xml:space="preserve">, a </w:t>
      </w:r>
      <w:r w:rsidRPr="008057A8">
        <w:rPr>
          <w:rFonts w:ascii="Arial" w:hAnsi="Arial" w:cs="Arial"/>
          <w:sz w:val="24"/>
          <w:szCs w:val="24"/>
        </w:rPr>
        <w:t>Grade I</w:t>
      </w:r>
      <w:r w:rsidR="00CF0C45">
        <w:rPr>
          <w:rFonts w:ascii="Arial" w:hAnsi="Arial" w:cs="Arial"/>
          <w:sz w:val="24"/>
          <w:szCs w:val="24"/>
        </w:rPr>
        <w:t xml:space="preserve">I </w:t>
      </w:r>
      <w:r w:rsidRPr="008057A8">
        <w:rPr>
          <w:rFonts w:ascii="Arial" w:hAnsi="Arial" w:cs="Arial"/>
          <w:sz w:val="24"/>
          <w:szCs w:val="24"/>
        </w:rPr>
        <w:t xml:space="preserve">listed </w:t>
      </w:r>
      <w:r w:rsidR="00CF0C45">
        <w:rPr>
          <w:rFonts w:ascii="Arial" w:hAnsi="Arial" w:cs="Arial"/>
          <w:sz w:val="24"/>
          <w:szCs w:val="24"/>
        </w:rPr>
        <w:t xml:space="preserve">sandstone </w:t>
      </w:r>
      <w:r w:rsidRPr="008057A8">
        <w:rPr>
          <w:rFonts w:ascii="Arial" w:hAnsi="Arial" w:cs="Arial"/>
          <w:sz w:val="24"/>
          <w:szCs w:val="24"/>
        </w:rPr>
        <w:t>structure</w:t>
      </w:r>
      <w:r w:rsidR="009131E6">
        <w:rPr>
          <w:rFonts w:ascii="Arial" w:hAnsi="Arial" w:cs="Arial"/>
          <w:sz w:val="24"/>
          <w:szCs w:val="24"/>
        </w:rPr>
        <w:t xml:space="preserve">, </w:t>
      </w:r>
      <w:r w:rsidR="001D2414">
        <w:rPr>
          <w:rFonts w:ascii="Arial" w:hAnsi="Arial" w:cs="Arial"/>
          <w:sz w:val="24"/>
          <w:szCs w:val="24"/>
        </w:rPr>
        <w:t>t</w:t>
      </w:r>
      <w:r w:rsidRPr="008057A8">
        <w:rPr>
          <w:rFonts w:ascii="Arial" w:hAnsi="Arial" w:cs="Arial"/>
          <w:sz w:val="24"/>
          <w:szCs w:val="24"/>
        </w:rPr>
        <w:t xml:space="preserve">o take the North East Lancashire loop line over the </w:t>
      </w:r>
      <w:r w:rsidR="001D2414">
        <w:rPr>
          <w:rFonts w:ascii="Arial" w:hAnsi="Arial" w:cs="Arial"/>
          <w:sz w:val="24"/>
          <w:szCs w:val="24"/>
        </w:rPr>
        <w:t>R</w:t>
      </w:r>
      <w:r w:rsidRPr="008057A8">
        <w:rPr>
          <w:rFonts w:ascii="Arial" w:hAnsi="Arial" w:cs="Arial"/>
          <w:sz w:val="24"/>
          <w:szCs w:val="24"/>
        </w:rPr>
        <w:t xml:space="preserve">iver </w:t>
      </w:r>
      <w:r w:rsidR="001D2414">
        <w:rPr>
          <w:rFonts w:ascii="Arial" w:hAnsi="Arial" w:cs="Arial"/>
          <w:sz w:val="24"/>
          <w:szCs w:val="24"/>
        </w:rPr>
        <w:t>C</w:t>
      </w:r>
      <w:r w:rsidRPr="008057A8">
        <w:rPr>
          <w:rFonts w:ascii="Arial" w:hAnsi="Arial" w:cs="Arial"/>
          <w:sz w:val="24"/>
          <w:szCs w:val="24"/>
        </w:rPr>
        <w:t>alder</w:t>
      </w:r>
      <w:r w:rsidR="001D2414">
        <w:rPr>
          <w:rFonts w:ascii="Arial" w:hAnsi="Arial" w:cs="Arial"/>
          <w:sz w:val="24"/>
          <w:szCs w:val="24"/>
        </w:rPr>
        <w:t xml:space="preserve">.  </w:t>
      </w:r>
      <w:r w:rsidR="009B152B">
        <w:rPr>
          <w:rFonts w:ascii="Arial" w:hAnsi="Arial" w:cs="Arial"/>
          <w:sz w:val="24"/>
          <w:szCs w:val="24"/>
        </w:rPr>
        <w:t xml:space="preserve">It </w:t>
      </w:r>
      <w:r w:rsidR="009131E6">
        <w:rPr>
          <w:rFonts w:ascii="Arial" w:hAnsi="Arial" w:cs="Arial"/>
          <w:sz w:val="24"/>
          <w:szCs w:val="24"/>
        </w:rPr>
        <w:t xml:space="preserve">was completed in 1877. </w:t>
      </w:r>
      <w:r w:rsidR="001D2414">
        <w:rPr>
          <w:rFonts w:ascii="Arial" w:hAnsi="Arial" w:cs="Arial"/>
          <w:sz w:val="24"/>
          <w:szCs w:val="24"/>
        </w:rPr>
        <w:t xml:space="preserve">This line </w:t>
      </w:r>
      <w:r w:rsidRPr="008057A8">
        <w:rPr>
          <w:rFonts w:ascii="Arial" w:hAnsi="Arial" w:cs="Arial"/>
          <w:sz w:val="24"/>
          <w:szCs w:val="24"/>
        </w:rPr>
        <w:t>operated between Great Harwood and Simonstone</w:t>
      </w:r>
      <w:r w:rsidR="00C836D7">
        <w:rPr>
          <w:rFonts w:ascii="Arial" w:hAnsi="Arial" w:cs="Arial"/>
          <w:sz w:val="24"/>
          <w:szCs w:val="24"/>
        </w:rPr>
        <w:t xml:space="preserve"> and </w:t>
      </w:r>
      <w:r w:rsidRPr="008057A8">
        <w:rPr>
          <w:rFonts w:ascii="Arial" w:hAnsi="Arial" w:cs="Arial"/>
          <w:sz w:val="24"/>
          <w:szCs w:val="24"/>
        </w:rPr>
        <w:t xml:space="preserve">was built to serve Martholme Colliery and the </w:t>
      </w:r>
      <w:r w:rsidR="001D2414">
        <w:rPr>
          <w:rFonts w:ascii="Arial" w:hAnsi="Arial" w:cs="Arial"/>
          <w:sz w:val="24"/>
          <w:szCs w:val="24"/>
        </w:rPr>
        <w:t>m</w:t>
      </w:r>
      <w:r w:rsidRPr="008057A8">
        <w:rPr>
          <w:rFonts w:ascii="Arial" w:hAnsi="Arial" w:cs="Arial"/>
          <w:sz w:val="24"/>
          <w:szCs w:val="24"/>
        </w:rPr>
        <w:t xml:space="preserve">ills of Great Harwood and Padiham.  </w:t>
      </w:r>
      <w:r w:rsidR="004B42BE">
        <w:rPr>
          <w:rFonts w:ascii="Arial" w:hAnsi="Arial" w:cs="Arial"/>
          <w:sz w:val="24"/>
          <w:szCs w:val="24"/>
        </w:rPr>
        <w:t xml:space="preserve">The line closed in </w:t>
      </w:r>
      <w:r w:rsidR="00EB4295">
        <w:rPr>
          <w:rFonts w:ascii="Arial" w:hAnsi="Arial" w:cs="Arial"/>
          <w:sz w:val="24"/>
          <w:szCs w:val="24"/>
        </w:rPr>
        <w:t>1</w:t>
      </w:r>
      <w:r w:rsidR="004B42BE">
        <w:rPr>
          <w:rFonts w:ascii="Arial" w:hAnsi="Arial" w:cs="Arial"/>
          <w:sz w:val="24"/>
          <w:szCs w:val="24"/>
        </w:rPr>
        <w:t>964.</w:t>
      </w:r>
    </w:p>
    <w:p w14:paraId="6237E91E" w14:textId="77777777" w:rsidR="00BA7C84" w:rsidRDefault="00BA7C84" w:rsidP="00C07F9E">
      <w:pPr>
        <w:rPr>
          <w:rFonts w:ascii="Arial" w:hAnsi="Arial" w:cs="Arial"/>
          <w:sz w:val="24"/>
          <w:szCs w:val="24"/>
        </w:rPr>
      </w:pPr>
    </w:p>
    <w:p w14:paraId="22123675" w14:textId="392C929D" w:rsidR="001D2414" w:rsidRPr="001D2414" w:rsidRDefault="001D2414" w:rsidP="00C07F9E">
      <w:pPr>
        <w:rPr>
          <w:rFonts w:ascii="Arial" w:hAnsi="Arial" w:cs="Arial"/>
          <w:b/>
          <w:bCs/>
          <w:sz w:val="24"/>
          <w:szCs w:val="24"/>
          <w:u w:val="single"/>
        </w:rPr>
      </w:pPr>
      <w:r>
        <w:rPr>
          <w:rFonts w:ascii="Arial" w:hAnsi="Arial" w:cs="Arial"/>
          <w:b/>
          <w:bCs/>
          <w:sz w:val="24"/>
          <w:szCs w:val="24"/>
          <w:u w:val="single"/>
        </w:rPr>
        <w:t>Early History</w:t>
      </w:r>
    </w:p>
    <w:p w14:paraId="3DA4143F" w14:textId="003496D4" w:rsidR="00BD78D6" w:rsidRDefault="00805B9D" w:rsidP="00805B9D">
      <w:pPr>
        <w:rPr>
          <w:rFonts w:ascii="Arial" w:hAnsi="Arial" w:cs="Arial"/>
          <w:sz w:val="24"/>
          <w:szCs w:val="24"/>
        </w:rPr>
      </w:pPr>
      <w:r w:rsidRPr="00C07F9E">
        <w:rPr>
          <w:rFonts w:ascii="Arial" w:hAnsi="Arial" w:cs="Arial"/>
          <w:sz w:val="24"/>
          <w:szCs w:val="24"/>
        </w:rPr>
        <w:t>Martholme Mano</w:t>
      </w:r>
      <w:r w:rsidR="00D439AC">
        <w:rPr>
          <w:rFonts w:ascii="Arial" w:hAnsi="Arial" w:cs="Arial"/>
          <w:sz w:val="24"/>
          <w:szCs w:val="24"/>
        </w:rPr>
        <w:t xml:space="preserve">r </w:t>
      </w:r>
      <w:r w:rsidRPr="00C07F9E">
        <w:rPr>
          <w:rFonts w:ascii="Arial" w:hAnsi="Arial" w:cs="Arial"/>
          <w:sz w:val="24"/>
          <w:szCs w:val="24"/>
        </w:rPr>
        <w:t xml:space="preserve">and Estate was the seat of the Hesketh family from around 1577 with the estate being known as “The Leeches” and now known locally as “Harwood Bar”.  </w:t>
      </w:r>
      <w:r w:rsidR="00D439AC">
        <w:rPr>
          <w:rFonts w:ascii="Arial" w:hAnsi="Arial" w:cs="Arial"/>
          <w:sz w:val="24"/>
          <w:szCs w:val="24"/>
        </w:rPr>
        <w:t>The present house is the oldest building in Great Harwood.  A previous house occupying the site dates back to 1177</w:t>
      </w:r>
      <w:r w:rsidR="00CF0C45">
        <w:rPr>
          <w:rFonts w:ascii="Arial" w:hAnsi="Arial" w:cs="Arial"/>
          <w:sz w:val="24"/>
          <w:szCs w:val="24"/>
        </w:rPr>
        <w:t xml:space="preserve"> and the site had a surrounding moat</w:t>
      </w:r>
      <w:r w:rsidR="00D439AC">
        <w:rPr>
          <w:rFonts w:ascii="Arial" w:hAnsi="Arial" w:cs="Arial"/>
          <w:sz w:val="24"/>
          <w:szCs w:val="24"/>
        </w:rPr>
        <w:t xml:space="preserve">.  </w:t>
      </w:r>
    </w:p>
    <w:p w14:paraId="3FF82741" w14:textId="77777777" w:rsidR="00BA7C84" w:rsidRDefault="00BA7C84" w:rsidP="00805B9D">
      <w:pPr>
        <w:rPr>
          <w:rFonts w:ascii="Arial" w:hAnsi="Arial" w:cs="Arial"/>
          <w:sz w:val="24"/>
          <w:szCs w:val="24"/>
        </w:rPr>
      </w:pPr>
    </w:p>
    <w:p w14:paraId="35766B83" w14:textId="551825FD" w:rsidR="00BD78D6" w:rsidRPr="00BD78D6" w:rsidRDefault="00BD78D6" w:rsidP="00805B9D">
      <w:pPr>
        <w:rPr>
          <w:rFonts w:ascii="Arial" w:hAnsi="Arial" w:cs="Arial"/>
          <w:b/>
          <w:bCs/>
          <w:sz w:val="24"/>
          <w:szCs w:val="24"/>
          <w:u w:val="single"/>
        </w:rPr>
      </w:pPr>
      <w:r>
        <w:rPr>
          <w:rFonts w:ascii="Arial" w:hAnsi="Arial" w:cs="Arial"/>
          <w:b/>
          <w:bCs/>
          <w:sz w:val="24"/>
          <w:szCs w:val="24"/>
          <w:u w:val="single"/>
        </w:rPr>
        <w:t>Mining History</w:t>
      </w:r>
    </w:p>
    <w:p w14:paraId="7F803C35" w14:textId="0A69E9CB" w:rsidR="00805B9D" w:rsidRPr="00C07F9E" w:rsidRDefault="00D439AC" w:rsidP="00805B9D">
      <w:pPr>
        <w:rPr>
          <w:rFonts w:ascii="Arial" w:hAnsi="Arial" w:cs="Arial"/>
          <w:sz w:val="24"/>
          <w:szCs w:val="24"/>
        </w:rPr>
      </w:pPr>
      <w:r>
        <w:rPr>
          <w:rFonts w:ascii="Arial" w:hAnsi="Arial" w:cs="Arial"/>
          <w:sz w:val="24"/>
          <w:szCs w:val="24"/>
        </w:rPr>
        <w:t xml:space="preserve">The Heskeths, while still having mining rights, issued leases to extract coal from their estate from 1661 until 1848.  </w:t>
      </w:r>
      <w:r w:rsidR="00805B9D" w:rsidRPr="00C07F9E">
        <w:rPr>
          <w:rFonts w:ascii="Arial" w:hAnsi="Arial" w:cs="Arial"/>
          <w:sz w:val="24"/>
          <w:szCs w:val="24"/>
        </w:rPr>
        <w:t xml:space="preserve">These coal pits were worked mostly by the Lomax family of Clayton Hall who mined Cop Meadow in 1786.  Some shafts were worked by the Taylors, Forts, Birtwistles, Rippons and Barlows.  </w:t>
      </w:r>
    </w:p>
    <w:p w14:paraId="4B004EA0" w14:textId="454B6EFB" w:rsidR="00472391" w:rsidRPr="00C07F9E" w:rsidRDefault="00805B9D" w:rsidP="00805B9D">
      <w:pPr>
        <w:rPr>
          <w:rFonts w:ascii="Arial" w:hAnsi="Arial" w:cs="Arial"/>
          <w:sz w:val="24"/>
          <w:szCs w:val="24"/>
        </w:rPr>
      </w:pPr>
      <w:r w:rsidRPr="00C07F9E">
        <w:rPr>
          <w:rFonts w:ascii="Arial" w:hAnsi="Arial" w:cs="Arial"/>
          <w:sz w:val="24"/>
          <w:szCs w:val="24"/>
        </w:rPr>
        <w:t xml:space="preserve">Martholme, or Cock Pit or Cop Colliery, as it was also known, was situated </w:t>
      </w:r>
      <w:r w:rsidR="001C06DE" w:rsidRPr="00C07F9E">
        <w:rPr>
          <w:rFonts w:ascii="Arial" w:hAnsi="Arial" w:cs="Arial"/>
          <w:sz w:val="24"/>
          <w:szCs w:val="24"/>
        </w:rPr>
        <w:t>175 metres</w:t>
      </w:r>
      <w:r w:rsidRPr="00C07F9E">
        <w:rPr>
          <w:rFonts w:ascii="Arial" w:hAnsi="Arial" w:cs="Arial"/>
          <w:sz w:val="24"/>
          <w:szCs w:val="24"/>
        </w:rPr>
        <w:t xml:space="preserve"> East </w:t>
      </w:r>
      <w:r w:rsidR="00C07F9E">
        <w:rPr>
          <w:rFonts w:ascii="Arial" w:hAnsi="Arial" w:cs="Arial"/>
          <w:sz w:val="24"/>
          <w:szCs w:val="24"/>
        </w:rPr>
        <w:t>o</w:t>
      </w:r>
      <w:r w:rsidRPr="00C07F9E">
        <w:rPr>
          <w:rFonts w:ascii="Arial" w:hAnsi="Arial" w:cs="Arial"/>
          <w:sz w:val="24"/>
          <w:szCs w:val="24"/>
        </w:rPr>
        <w:t>f Cop Hall at the junction between A680 and Martholme Lane.  The colliery worked the Upper and Lower Mountain Mines with the deepest shaft being 210 yards (192m</w:t>
      </w:r>
      <w:r w:rsidR="00472391" w:rsidRPr="00C07F9E">
        <w:rPr>
          <w:rFonts w:ascii="Arial" w:hAnsi="Arial" w:cs="Arial"/>
          <w:sz w:val="24"/>
          <w:szCs w:val="24"/>
        </w:rPr>
        <w:t>).</w:t>
      </w:r>
    </w:p>
    <w:p w14:paraId="13FF3B8C" w14:textId="464098F0" w:rsidR="00F65A94" w:rsidRDefault="00472391" w:rsidP="00805B9D">
      <w:pPr>
        <w:rPr>
          <w:rFonts w:ascii="Arial" w:hAnsi="Arial" w:cs="Arial"/>
          <w:sz w:val="24"/>
          <w:szCs w:val="24"/>
        </w:rPr>
      </w:pPr>
      <w:r w:rsidRPr="00C07F9E">
        <w:rPr>
          <w:rFonts w:ascii="Arial" w:hAnsi="Arial" w:cs="Arial"/>
          <w:sz w:val="24"/>
          <w:szCs w:val="24"/>
        </w:rPr>
        <w:t>In 1805, the Heskeths sunk 3 shafts in Great Harwood</w:t>
      </w:r>
      <w:r w:rsidR="00F65A94">
        <w:rPr>
          <w:rFonts w:ascii="Arial" w:hAnsi="Arial" w:cs="Arial"/>
          <w:sz w:val="24"/>
          <w:szCs w:val="24"/>
        </w:rPr>
        <w:t xml:space="preserve">.  They sold most of their estate to James Lomax but retained the mining rights.  </w:t>
      </w:r>
      <w:r w:rsidRPr="00C07F9E">
        <w:rPr>
          <w:rFonts w:ascii="Arial" w:hAnsi="Arial" w:cs="Arial"/>
          <w:sz w:val="24"/>
          <w:szCs w:val="24"/>
        </w:rPr>
        <w:t xml:space="preserve">Martholme Colliery was started by the Hesketh family in 1844, but 2 of the 3 shafts were sold to Richard Fort of Read Hall who completed the 3 shafts at the colliery with the help of Mr </w:t>
      </w:r>
      <w:proofErr w:type="spellStart"/>
      <w:r w:rsidRPr="00C07F9E">
        <w:rPr>
          <w:rFonts w:ascii="Arial" w:hAnsi="Arial" w:cs="Arial"/>
          <w:sz w:val="24"/>
          <w:szCs w:val="24"/>
        </w:rPr>
        <w:t>Jillet</w:t>
      </w:r>
      <w:proofErr w:type="spellEnd"/>
      <w:r w:rsidRPr="00C07F9E">
        <w:rPr>
          <w:rFonts w:ascii="Arial" w:hAnsi="Arial" w:cs="Arial"/>
          <w:sz w:val="24"/>
          <w:szCs w:val="24"/>
        </w:rPr>
        <w:t xml:space="preserve">, a Derbyshire mining engineer.  </w:t>
      </w:r>
    </w:p>
    <w:p w14:paraId="25CC7B1D" w14:textId="77777777" w:rsidR="00AF61EA" w:rsidRDefault="00472391" w:rsidP="00805B9D">
      <w:pPr>
        <w:rPr>
          <w:rFonts w:ascii="Arial" w:hAnsi="Arial" w:cs="Arial"/>
          <w:sz w:val="24"/>
          <w:szCs w:val="24"/>
        </w:rPr>
      </w:pPr>
      <w:r w:rsidRPr="00C07F9E">
        <w:rPr>
          <w:rFonts w:ascii="Arial" w:hAnsi="Arial" w:cs="Arial"/>
          <w:sz w:val="24"/>
          <w:szCs w:val="24"/>
        </w:rPr>
        <w:t>In 1864</w:t>
      </w:r>
      <w:proofErr w:type="gramStart"/>
      <w:r w:rsidRPr="00C07F9E">
        <w:rPr>
          <w:rFonts w:ascii="Arial" w:hAnsi="Arial" w:cs="Arial"/>
          <w:sz w:val="24"/>
          <w:szCs w:val="24"/>
        </w:rPr>
        <w:t>,ownership</w:t>
      </w:r>
      <w:proofErr w:type="gramEnd"/>
      <w:r w:rsidRPr="00C07F9E">
        <w:rPr>
          <w:rFonts w:ascii="Arial" w:hAnsi="Arial" w:cs="Arial"/>
          <w:sz w:val="24"/>
          <w:szCs w:val="24"/>
        </w:rPr>
        <w:t xml:space="preserve"> was transferred to the newly-formed Great Harwood Colliery Co, owned by Richard Fort, John Taylor of Morton Hall an</w:t>
      </w:r>
      <w:r w:rsidR="000E4DB8">
        <w:rPr>
          <w:rFonts w:ascii="Arial" w:hAnsi="Arial" w:cs="Arial"/>
          <w:sz w:val="24"/>
          <w:szCs w:val="24"/>
        </w:rPr>
        <w:t xml:space="preserve">d </w:t>
      </w:r>
      <w:r w:rsidRPr="00C07F9E">
        <w:rPr>
          <w:rFonts w:ascii="Arial" w:hAnsi="Arial" w:cs="Arial"/>
          <w:sz w:val="24"/>
          <w:szCs w:val="24"/>
        </w:rPr>
        <w:t>textile manufacturers, the Birtwistle family.  On 22 December 1892, Altham Colliery Co, originally created by</w:t>
      </w:r>
      <w:r w:rsidR="000E4DB8">
        <w:rPr>
          <w:rFonts w:ascii="Arial" w:hAnsi="Arial" w:cs="Arial"/>
          <w:sz w:val="24"/>
          <w:szCs w:val="24"/>
        </w:rPr>
        <w:t xml:space="preserve"> </w:t>
      </w:r>
      <w:r w:rsidR="008057A8" w:rsidRPr="00C07F9E">
        <w:rPr>
          <w:rFonts w:ascii="Arial" w:hAnsi="Arial" w:cs="Arial"/>
          <w:sz w:val="24"/>
          <w:szCs w:val="24"/>
        </w:rPr>
        <w:t xml:space="preserve">Taylor and Rippon but now owned by James Barlow, bought </w:t>
      </w:r>
      <w:r w:rsidR="000E4DB8">
        <w:rPr>
          <w:rFonts w:ascii="Arial" w:hAnsi="Arial" w:cs="Arial"/>
          <w:sz w:val="24"/>
          <w:szCs w:val="24"/>
        </w:rPr>
        <w:t>Martholme colliery</w:t>
      </w:r>
      <w:r w:rsidR="008057A8" w:rsidRPr="00C07F9E">
        <w:rPr>
          <w:rFonts w:ascii="Arial" w:hAnsi="Arial" w:cs="Arial"/>
          <w:sz w:val="24"/>
          <w:szCs w:val="24"/>
        </w:rPr>
        <w:t xml:space="preserve">.  </w:t>
      </w:r>
    </w:p>
    <w:p w14:paraId="6F11002F" w14:textId="2CAA8C13" w:rsidR="00805B9D" w:rsidRPr="00C07F9E" w:rsidRDefault="008057A8" w:rsidP="00805B9D">
      <w:pPr>
        <w:rPr>
          <w:rFonts w:ascii="Arial" w:hAnsi="Arial" w:cs="Arial"/>
          <w:sz w:val="24"/>
          <w:szCs w:val="24"/>
        </w:rPr>
      </w:pPr>
      <w:r w:rsidRPr="00C07F9E">
        <w:rPr>
          <w:rFonts w:ascii="Arial" w:hAnsi="Arial" w:cs="Arial"/>
          <w:sz w:val="24"/>
          <w:szCs w:val="24"/>
        </w:rPr>
        <w:t>The sale was completed by</w:t>
      </w:r>
      <w:r w:rsidR="00472391" w:rsidRPr="00C07F9E">
        <w:rPr>
          <w:rFonts w:ascii="Arial" w:hAnsi="Arial" w:cs="Arial"/>
          <w:sz w:val="24"/>
          <w:szCs w:val="24"/>
        </w:rPr>
        <w:t xml:space="preserve"> Sir George W Macalpine </w:t>
      </w:r>
      <w:proofErr w:type="spellStart"/>
      <w:r w:rsidR="00472391" w:rsidRPr="00C07F9E">
        <w:rPr>
          <w:rFonts w:ascii="Arial" w:hAnsi="Arial" w:cs="Arial"/>
          <w:sz w:val="24"/>
          <w:szCs w:val="24"/>
        </w:rPr>
        <w:t>Mech</w:t>
      </w:r>
      <w:proofErr w:type="spellEnd"/>
      <w:r w:rsidR="00472391" w:rsidRPr="00C07F9E">
        <w:rPr>
          <w:rFonts w:ascii="Arial" w:hAnsi="Arial" w:cs="Arial"/>
          <w:sz w:val="24"/>
          <w:szCs w:val="24"/>
        </w:rPr>
        <w:t xml:space="preserve"> </w:t>
      </w:r>
      <w:proofErr w:type="spellStart"/>
      <w:r w:rsidR="00472391" w:rsidRPr="00C07F9E">
        <w:rPr>
          <w:rFonts w:ascii="Arial" w:hAnsi="Arial" w:cs="Arial"/>
          <w:sz w:val="24"/>
          <w:szCs w:val="24"/>
        </w:rPr>
        <w:t>Eng</w:t>
      </w:r>
      <w:proofErr w:type="spellEnd"/>
      <w:r w:rsidR="00472391" w:rsidRPr="00C07F9E">
        <w:rPr>
          <w:rFonts w:ascii="Arial" w:hAnsi="Arial" w:cs="Arial"/>
          <w:sz w:val="24"/>
          <w:szCs w:val="24"/>
        </w:rPr>
        <w:t>, who later became the owner.  In 1898 Great Harwood Colliery Co Ltd was formed as a subsidiary of</w:t>
      </w:r>
      <w:r w:rsidR="000E4DB8">
        <w:rPr>
          <w:rFonts w:ascii="Arial" w:hAnsi="Arial" w:cs="Arial"/>
          <w:sz w:val="24"/>
          <w:szCs w:val="24"/>
        </w:rPr>
        <w:t xml:space="preserve"> </w:t>
      </w:r>
      <w:r w:rsidR="00472391" w:rsidRPr="00C07F9E">
        <w:rPr>
          <w:rFonts w:ascii="Arial" w:hAnsi="Arial" w:cs="Arial"/>
          <w:sz w:val="24"/>
          <w:szCs w:val="24"/>
        </w:rPr>
        <w:t>Altham Colliery Co Ltd</w:t>
      </w:r>
      <w:r w:rsidR="000E4DB8">
        <w:rPr>
          <w:rFonts w:ascii="Arial" w:hAnsi="Arial" w:cs="Arial"/>
          <w:sz w:val="24"/>
          <w:szCs w:val="24"/>
        </w:rPr>
        <w:t>.</w:t>
      </w:r>
    </w:p>
    <w:p w14:paraId="7A41013C" w14:textId="46ABD0CB" w:rsidR="00805B9D" w:rsidRDefault="008057A8" w:rsidP="00805B9D">
      <w:pPr>
        <w:rPr>
          <w:rFonts w:ascii="Arial" w:hAnsi="Arial" w:cs="Arial"/>
          <w:sz w:val="24"/>
          <w:szCs w:val="24"/>
        </w:rPr>
      </w:pPr>
      <w:r w:rsidRPr="00C07F9E">
        <w:rPr>
          <w:rFonts w:ascii="Arial" w:hAnsi="Arial" w:cs="Arial"/>
          <w:sz w:val="24"/>
          <w:szCs w:val="24"/>
        </w:rPr>
        <w:lastRenderedPageBreak/>
        <w:t>The mine</w:t>
      </w:r>
      <w:r w:rsidR="000E4DB8">
        <w:rPr>
          <w:rFonts w:ascii="Arial" w:hAnsi="Arial" w:cs="Arial"/>
          <w:sz w:val="24"/>
          <w:szCs w:val="24"/>
        </w:rPr>
        <w:t xml:space="preserve"> suffered serious flooding following the miners’ </w:t>
      </w:r>
      <w:r w:rsidRPr="00C07F9E">
        <w:rPr>
          <w:rFonts w:ascii="Arial" w:hAnsi="Arial" w:cs="Arial"/>
          <w:sz w:val="24"/>
          <w:szCs w:val="24"/>
        </w:rPr>
        <w:t>strike of 192</w:t>
      </w:r>
      <w:r w:rsidR="003E2E3A">
        <w:rPr>
          <w:rFonts w:ascii="Arial" w:hAnsi="Arial" w:cs="Arial"/>
          <w:sz w:val="24"/>
          <w:szCs w:val="24"/>
        </w:rPr>
        <w:t>1</w:t>
      </w:r>
      <w:r w:rsidR="000E4DB8">
        <w:rPr>
          <w:rFonts w:ascii="Arial" w:hAnsi="Arial" w:cs="Arial"/>
          <w:sz w:val="24"/>
          <w:szCs w:val="24"/>
        </w:rPr>
        <w:t xml:space="preserve">.  This in turn </w:t>
      </w:r>
      <w:r w:rsidRPr="00C07F9E">
        <w:rPr>
          <w:rFonts w:ascii="Arial" w:hAnsi="Arial" w:cs="Arial"/>
          <w:sz w:val="24"/>
          <w:szCs w:val="24"/>
        </w:rPr>
        <w:t>led to the mine being abandoned.  Pumping was resumed after the strike, because all the local mines were inter-connected.  Martholme Colliery was linked underground to Bridge Hey Colliery, Read</w:t>
      </w:r>
      <w:r w:rsidR="00DC42A0">
        <w:rPr>
          <w:rFonts w:ascii="Arial" w:hAnsi="Arial" w:cs="Arial"/>
          <w:sz w:val="24"/>
          <w:szCs w:val="24"/>
        </w:rPr>
        <w:t>,</w:t>
      </w:r>
      <w:r w:rsidRPr="00C07F9E">
        <w:rPr>
          <w:rFonts w:ascii="Arial" w:hAnsi="Arial" w:cs="Arial"/>
          <w:sz w:val="24"/>
          <w:szCs w:val="24"/>
        </w:rPr>
        <w:t xml:space="preserve"> as a safety escape route.  The Lower Mountain Mine was abandoned in 1927 with its owners being </w:t>
      </w:r>
      <w:r w:rsidR="009C3BFF" w:rsidRPr="009C3BFF">
        <w:rPr>
          <w:rFonts w:ascii="Arial" w:hAnsi="Arial" w:cs="Arial"/>
          <w:sz w:val="24"/>
          <w:szCs w:val="24"/>
        </w:rPr>
        <w:t>Altham Colliery Co (1924) Ltd. An attempt was made to re-open the Upper Mountain Mine in 1927, but this was abandoned in 1930</w:t>
      </w:r>
      <w:r w:rsidR="000E4DB8">
        <w:rPr>
          <w:rFonts w:ascii="Arial" w:hAnsi="Arial" w:cs="Arial"/>
          <w:sz w:val="24"/>
          <w:szCs w:val="24"/>
        </w:rPr>
        <w:t>,</w:t>
      </w:r>
      <w:r w:rsidR="009C3BFF" w:rsidRPr="009C3BFF">
        <w:rPr>
          <w:rFonts w:ascii="Arial" w:hAnsi="Arial" w:cs="Arial"/>
          <w:sz w:val="24"/>
          <w:szCs w:val="24"/>
        </w:rPr>
        <w:t xml:space="preserve"> its owners being </w:t>
      </w:r>
      <w:r w:rsidR="000E4DB8">
        <w:rPr>
          <w:rFonts w:ascii="Arial" w:hAnsi="Arial" w:cs="Arial"/>
          <w:sz w:val="24"/>
          <w:szCs w:val="24"/>
        </w:rPr>
        <w:t xml:space="preserve">at that time </w:t>
      </w:r>
      <w:r w:rsidR="009C3BFF" w:rsidRPr="009C3BFF">
        <w:rPr>
          <w:rFonts w:ascii="Arial" w:hAnsi="Arial" w:cs="Arial"/>
          <w:sz w:val="24"/>
          <w:szCs w:val="24"/>
        </w:rPr>
        <w:t>Hargreaves Colliery Co Ltd</w:t>
      </w:r>
      <w:r w:rsidR="000E4DB8">
        <w:rPr>
          <w:rFonts w:ascii="Arial" w:hAnsi="Arial" w:cs="Arial"/>
          <w:sz w:val="24"/>
          <w:szCs w:val="24"/>
        </w:rPr>
        <w:t xml:space="preserve"> </w:t>
      </w:r>
      <w:r w:rsidR="009C3BFF" w:rsidRPr="009C3BFF">
        <w:rPr>
          <w:rFonts w:ascii="Arial" w:hAnsi="Arial" w:cs="Arial"/>
          <w:sz w:val="24"/>
          <w:szCs w:val="24"/>
        </w:rPr>
        <w:t xml:space="preserve">of Burnley. </w:t>
      </w:r>
      <w:r w:rsidR="00BE6799">
        <w:rPr>
          <w:rFonts w:ascii="Arial" w:hAnsi="Arial" w:cs="Arial"/>
          <w:sz w:val="24"/>
          <w:szCs w:val="24"/>
        </w:rPr>
        <w:t xml:space="preserve">With nationalisation of coal, Martholme colliery eventually became part of the National Coal Board.  </w:t>
      </w:r>
      <w:r w:rsidR="009C3BFF" w:rsidRPr="009C3BFF">
        <w:rPr>
          <w:rFonts w:ascii="Arial" w:hAnsi="Arial" w:cs="Arial"/>
          <w:sz w:val="24"/>
          <w:szCs w:val="24"/>
        </w:rPr>
        <w:t>Pumping and ventilation was turned off in 1948</w:t>
      </w:r>
      <w:r w:rsidR="000E4DB8">
        <w:rPr>
          <w:rFonts w:ascii="Arial" w:hAnsi="Arial" w:cs="Arial"/>
          <w:sz w:val="24"/>
          <w:szCs w:val="24"/>
        </w:rPr>
        <w:t>.</w:t>
      </w:r>
    </w:p>
    <w:p w14:paraId="4875E6AB" w14:textId="1594419F" w:rsidR="00296CFC" w:rsidRDefault="00E95819" w:rsidP="00805B9D">
      <w:pPr>
        <w:rPr>
          <w:rFonts w:ascii="Arial" w:hAnsi="Arial" w:cs="Arial"/>
          <w:sz w:val="24"/>
          <w:szCs w:val="24"/>
        </w:rPr>
      </w:pPr>
      <w:r>
        <w:rPr>
          <w:rFonts w:ascii="Arial" w:hAnsi="Arial" w:cs="Arial"/>
          <w:noProof/>
          <w:sz w:val="24"/>
          <w:szCs w:val="24"/>
          <w:lang w:eastAsia="en-GB"/>
        </w:rPr>
        <w:drawing>
          <wp:inline distT="0" distB="0" distL="0" distR="0" wp14:anchorId="73A61FD0" wp14:editId="28E1369F">
            <wp:extent cx="5731510" cy="3942715"/>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tholme_Viaduct_(geograph_369561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942715"/>
                    </a:xfrm>
                    <a:prstGeom prst="rect">
                      <a:avLst/>
                    </a:prstGeom>
                  </pic:spPr>
                </pic:pic>
              </a:graphicData>
            </a:graphic>
          </wp:inline>
        </w:drawing>
      </w:r>
    </w:p>
    <w:p w14:paraId="06978039" w14:textId="312BB924" w:rsidR="00E95819" w:rsidRPr="00E95819" w:rsidRDefault="00DC42A0" w:rsidP="00E95819">
      <w:pPr>
        <w:numPr>
          <w:ilvl w:val="0"/>
          <w:numId w:val="2"/>
        </w:numPr>
        <w:shd w:val="clear" w:color="auto" w:fill="F8F9FA"/>
        <w:spacing w:beforeAutospacing="1" w:after="24" w:line="240" w:lineRule="auto"/>
        <w:ind w:left="300" w:right="300"/>
        <w:rPr>
          <w:rFonts w:ascii="Arial" w:eastAsia="Times New Roman" w:hAnsi="Arial" w:cs="Arial"/>
          <w:color w:val="202122"/>
          <w:sz w:val="20"/>
          <w:szCs w:val="20"/>
          <w:lang w:eastAsia="en-GB"/>
        </w:rPr>
      </w:pPr>
      <w:r>
        <w:rPr>
          <w:rFonts w:ascii="Arial" w:hAnsi="Arial" w:cs="Arial"/>
          <w:i/>
          <w:iCs/>
          <w:sz w:val="24"/>
          <w:szCs w:val="24"/>
        </w:rPr>
        <w:t>(</w:t>
      </w:r>
      <w:r w:rsidR="00E95819">
        <w:rPr>
          <w:rFonts w:ascii="Arial" w:hAnsi="Arial" w:cs="Arial"/>
          <w:i/>
          <w:iCs/>
          <w:sz w:val="24"/>
          <w:szCs w:val="24"/>
        </w:rPr>
        <w:t xml:space="preserve">Martholme Viaduct Copyright </w:t>
      </w:r>
      <w:hyperlink r:id="rId6" w:tgtFrame="_blank" w:history="1">
        <w:r w:rsidR="00E95819" w:rsidRPr="00E95819">
          <w:rPr>
            <w:rFonts w:ascii="Arial" w:eastAsia="Times New Roman" w:hAnsi="Arial" w:cs="Arial"/>
            <w:color w:val="FAA700"/>
            <w:sz w:val="20"/>
            <w:szCs w:val="20"/>
            <w:u w:val="single"/>
            <w:lang w:eastAsia="en-GB"/>
          </w:rPr>
          <w:t>CC BY-SA 2.0</w:t>
        </w:r>
      </w:hyperlink>
      <w:r w:rsidR="00E95819" w:rsidRPr="00E95819">
        <w:rPr>
          <w:rFonts w:ascii="Arial" w:eastAsia="Times New Roman" w:hAnsi="Arial" w:cs="Arial"/>
          <w:color w:val="202122"/>
          <w:sz w:val="18"/>
          <w:szCs w:val="18"/>
          <w:shd w:val="clear" w:color="auto" w:fill="EAECF0"/>
          <w:lang w:eastAsia="en-GB"/>
        </w:rPr>
        <w:t>view terms</w:t>
      </w:r>
    </w:p>
    <w:p w14:paraId="7D1EC06D" w14:textId="77777777" w:rsidR="00E95819" w:rsidRPr="00E95819" w:rsidRDefault="00E95819" w:rsidP="00E95819">
      <w:pPr>
        <w:numPr>
          <w:ilvl w:val="0"/>
          <w:numId w:val="2"/>
        </w:numPr>
        <w:shd w:val="clear" w:color="auto" w:fill="F8F9FA"/>
        <w:spacing w:before="100" w:beforeAutospacing="1" w:after="24" w:line="240" w:lineRule="auto"/>
        <w:ind w:left="300" w:right="300"/>
        <w:rPr>
          <w:rFonts w:ascii="Arial" w:eastAsia="Times New Roman" w:hAnsi="Arial" w:cs="Arial"/>
          <w:color w:val="202122"/>
          <w:sz w:val="20"/>
          <w:szCs w:val="20"/>
          <w:lang w:eastAsia="en-GB"/>
        </w:rPr>
      </w:pPr>
      <w:r w:rsidRPr="00E95819">
        <w:rPr>
          <w:rFonts w:ascii="Arial" w:eastAsia="Times New Roman" w:hAnsi="Arial" w:cs="Arial"/>
          <w:color w:val="202122"/>
          <w:sz w:val="20"/>
          <w:szCs w:val="20"/>
          <w:lang w:eastAsia="en-GB"/>
        </w:rPr>
        <w:t>File:Martholme Viaduct (geograph 3695617).jpg</w:t>
      </w:r>
    </w:p>
    <w:p w14:paraId="1FC91EDE" w14:textId="77777777" w:rsidR="00E95819" w:rsidRPr="00E95819" w:rsidRDefault="00E95819" w:rsidP="00E95819">
      <w:pPr>
        <w:numPr>
          <w:ilvl w:val="0"/>
          <w:numId w:val="2"/>
        </w:numPr>
        <w:shd w:val="clear" w:color="auto" w:fill="F8F9FA"/>
        <w:spacing w:before="100" w:beforeAutospacing="1" w:after="24" w:line="240" w:lineRule="auto"/>
        <w:ind w:left="300" w:right="300"/>
        <w:rPr>
          <w:rFonts w:ascii="Arial" w:eastAsia="Times New Roman" w:hAnsi="Arial" w:cs="Arial"/>
          <w:color w:val="202122"/>
          <w:sz w:val="20"/>
          <w:szCs w:val="20"/>
          <w:lang w:eastAsia="en-GB"/>
        </w:rPr>
      </w:pPr>
      <w:r w:rsidRPr="00E95819">
        <w:rPr>
          <w:rFonts w:ascii="Arial" w:eastAsia="Times New Roman" w:hAnsi="Arial" w:cs="Arial"/>
          <w:color w:val="202122"/>
          <w:sz w:val="20"/>
          <w:szCs w:val="20"/>
          <w:lang w:eastAsia="en-GB"/>
        </w:rPr>
        <w:t>Created: 25 May 2013</w:t>
      </w:r>
    </w:p>
    <w:p w14:paraId="01B1FB80" w14:textId="77777777" w:rsidR="00E95819" w:rsidRPr="00E95819" w:rsidRDefault="001C06DE" w:rsidP="00E95819">
      <w:pPr>
        <w:numPr>
          <w:ilvl w:val="0"/>
          <w:numId w:val="2"/>
        </w:numPr>
        <w:shd w:val="clear" w:color="auto" w:fill="F8F9FA"/>
        <w:spacing w:before="100" w:beforeAutospacing="1" w:after="24" w:line="240" w:lineRule="auto"/>
        <w:ind w:left="300" w:right="300"/>
        <w:rPr>
          <w:rFonts w:ascii="Arial" w:eastAsia="Times New Roman" w:hAnsi="Arial" w:cs="Arial"/>
          <w:color w:val="202122"/>
          <w:sz w:val="20"/>
          <w:szCs w:val="20"/>
          <w:lang w:eastAsia="en-GB"/>
        </w:rPr>
      </w:pPr>
      <w:hyperlink r:id="rId7" w:history="1">
        <w:r w:rsidR="00E95819" w:rsidRPr="00E95819">
          <w:rPr>
            <w:rFonts w:ascii="Arial" w:eastAsia="Times New Roman" w:hAnsi="Arial" w:cs="Arial"/>
            <w:color w:val="3366CC"/>
            <w:sz w:val="20"/>
            <w:szCs w:val="20"/>
            <w:lang w:eastAsia="en-GB"/>
          </w:rPr>
          <w:t>Location: 53° 47′ 59.64″ N, 2° 22′ 47.38″ W</w:t>
        </w:r>
      </w:hyperlink>
    </w:p>
    <w:p w14:paraId="4DF85745" w14:textId="2EC81BAB" w:rsidR="00CE6124" w:rsidRDefault="00CE6124" w:rsidP="00805B9D">
      <w:pPr>
        <w:rPr>
          <w:rFonts w:ascii="Arial" w:hAnsi="Arial" w:cs="Arial"/>
          <w:i/>
          <w:iCs/>
          <w:sz w:val="24"/>
          <w:szCs w:val="24"/>
        </w:rPr>
      </w:pPr>
    </w:p>
    <w:p w14:paraId="5ECCF627" w14:textId="620C0038" w:rsidR="0060770F" w:rsidRDefault="0060770F" w:rsidP="00805B9D">
      <w:pPr>
        <w:rPr>
          <w:rFonts w:ascii="Arial" w:hAnsi="Arial" w:cs="Arial"/>
          <w:sz w:val="24"/>
          <w:szCs w:val="24"/>
        </w:rPr>
      </w:pPr>
      <w:r>
        <w:rPr>
          <w:rFonts w:ascii="Arial" w:hAnsi="Arial" w:cs="Arial"/>
          <w:sz w:val="24"/>
          <w:szCs w:val="24"/>
        </w:rPr>
        <w:t>Coltsfoot rock was used for medicinal purposes by coal miners in the area, a local confectioners based in Oswaldtwistle is the world’s only supplier of the sweet:</w:t>
      </w:r>
    </w:p>
    <w:p w14:paraId="756A78B6" w14:textId="6EBADB34" w:rsidR="00E95819" w:rsidRPr="00E95819" w:rsidRDefault="0060770F" w:rsidP="00805B9D">
      <w:pPr>
        <w:rPr>
          <w:rFonts w:ascii="Arial" w:hAnsi="Arial" w:cs="Arial"/>
          <w:sz w:val="24"/>
          <w:szCs w:val="24"/>
        </w:rPr>
      </w:pPr>
      <w:hyperlink r:id="rId8" w:history="1">
        <w:r w:rsidR="00E95819" w:rsidRPr="0060770F">
          <w:rPr>
            <w:rStyle w:val="Hyperlink"/>
            <w:rFonts w:ascii="Arial" w:hAnsi="Arial" w:cs="Arial"/>
            <w:sz w:val="24"/>
            <w:szCs w:val="24"/>
          </w:rPr>
          <w:t>http://www.stockleys-sweets.co.uk/department/coltsfoot_rock</w:t>
        </w:r>
      </w:hyperlink>
    </w:p>
    <w:p w14:paraId="7F0D6365" w14:textId="189C6F57" w:rsidR="000E2FA2" w:rsidRDefault="000E2FA2">
      <w:pPr>
        <w:rPr>
          <w:rFonts w:ascii="Arial" w:hAnsi="Arial" w:cs="Arial"/>
          <w:sz w:val="24"/>
          <w:szCs w:val="24"/>
        </w:rPr>
      </w:pPr>
      <w:r>
        <w:rPr>
          <w:rFonts w:ascii="Arial" w:hAnsi="Arial" w:cs="Arial"/>
          <w:sz w:val="24"/>
          <w:szCs w:val="24"/>
        </w:rPr>
        <w:br w:type="page"/>
      </w:r>
    </w:p>
    <w:p w14:paraId="70385EAA" w14:textId="2CFF48F7" w:rsidR="00395247" w:rsidRPr="00DC42A0" w:rsidRDefault="00395247" w:rsidP="00DC42A0">
      <w:pPr>
        <w:jc w:val="center"/>
        <w:rPr>
          <w:rFonts w:ascii="Arial" w:hAnsi="Arial" w:cs="Arial"/>
          <w:b/>
          <w:bCs/>
          <w:sz w:val="24"/>
          <w:szCs w:val="24"/>
          <w:u w:val="single"/>
        </w:rPr>
      </w:pPr>
      <w:r>
        <w:rPr>
          <w:rFonts w:ascii="Arial" w:hAnsi="Arial" w:cs="Arial"/>
          <w:b/>
          <w:bCs/>
          <w:sz w:val="24"/>
          <w:szCs w:val="24"/>
          <w:u w:val="single"/>
        </w:rPr>
        <w:lastRenderedPageBreak/>
        <w:t>ABBOTT CLOUGH – HERITAGE BACKGROUN</w:t>
      </w:r>
      <w:r w:rsidR="00DC42A0">
        <w:rPr>
          <w:rFonts w:ascii="Arial" w:hAnsi="Arial" w:cs="Arial"/>
          <w:b/>
          <w:bCs/>
          <w:sz w:val="24"/>
          <w:szCs w:val="24"/>
          <w:u w:val="single"/>
        </w:rPr>
        <w:t>D</w:t>
      </w:r>
    </w:p>
    <w:p w14:paraId="63F7DC16" w14:textId="36C32F6E" w:rsidR="00395247" w:rsidRDefault="00395247" w:rsidP="000E2FA2">
      <w:pPr>
        <w:jc w:val="center"/>
        <w:rPr>
          <w:rFonts w:ascii="Arial" w:hAnsi="Arial" w:cs="Arial"/>
          <w:sz w:val="24"/>
          <w:szCs w:val="24"/>
        </w:rPr>
      </w:pPr>
    </w:p>
    <w:p w14:paraId="7174AE8B" w14:textId="473BEA3E" w:rsidR="00685F5C" w:rsidRDefault="00395247" w:rsidP="00395247">
      <w:pPr>
        <w:rPr>
          <w:rFonts w:ascii="Arial" w:hAnsi="Arial" w:cs="Arial"/>
          <w:sz w:val="24"/>
          <w:szCs w:val="24"/>
        </w:rPr>
      </w:pPr>
      <w:r>
        <w:rPr>
          <w:rFonts w:ascii="Arial" w:hAnsi="Arial" w:cs="Arial"/>
          <w:sz w:val="24"/>
          <w:szCs w:val="24"/>
        </w:rPr>
        <w:t xml:space="preserve">The site was originally </w:t>
      </w:r>
      <w:r w:rsidR="00DC42A0">
        <w:rPr>
          <w:rFonts w:ascii="Arial" w:hAnsi="Arial" w:cs="Arial"/>
          <w:sz w:val="24"/>
          <w:szCs w:val="24"/>
        </w:rPr>
        <w:t xml:space="preserve">acquired </w:t>
      </w:r>
      <w:r w:rsidR="00E243E1">
        <w:rPr>
          <w:rFonts w:ascii="Arial" w:hAnsi="Arial" w:cs="Arial"/>
          <w:sz w:val="24"/>
          <w:szCs w:val="24"/>
        </w:rPr>
        <w:t xml:space="preserve">by LCC </w:t>
      </w:r>
      <w:r>
        <w:rPr>
          <w:rFonts w:ascii="Arial" w:hAnsi="Arial" w:cs="Arial"/>
          <w:sz w:val="24"/>
          <w:szCs w:val="24"/>
        </w:rPr>
        <w:t xml:space="preserve">from a private individual </w:t>
      </w:r>
      <w:r w:rsidR="00E243E1">
        <w:rPr>
          <w:rFonts w:ascii="Arial" w:hAnsi="Arial" w:cs="Arial"/>
          <w:sz w:val="24"/>
          <w:szCs w:val="24"/>
        </w:rPr>
        <w:t>and adjoins an older industrial site, now under re-developm</w:t>
      </w:r>
      <w:r w:rsidR="00685F5C">
        <w:rPr>
          <w:rFonts w:ascii="Arial" w:hAnsi="Arial" w:cs="Arial"/>
          <w:sz w:val="24"/>
          <w:szCs w:val="24"/>
        </w:rPr>
        <w:t>ent.</w:t>
      </w:r>
    </w:p>
    <w:p w14:paraId="4FC677B7" w14:textId="77777777" w:rsidR="008F1BB3" w:rsidRDefault="008F1BB3" w:rsidP="00395247">
      <w:pPr>
        <w:rPr>
          <w:rFonts w:ascii="Arial" w:hAnsi="Arial" w:cs="Arial"/>
          <w:sz w:val="24"/>
          <w:szCs w:val="24"/>
        </w:rPr>
      </w:pPr>
    </w:p>
    <w:p w14:paraId="4E6BEBCC" w14:textId="6BFBB2FC" w:rsidR="005F293D" w:rsidRDefault="004E7C4A" w:rsidP="00395247">
      <w:pPr>
        <w:rPr>
          <w:rFonts w:ascii="Arial" w:hAnsi="Arial" w:cs="Arial"/>
          <w:sz w:val="24"/>
          <w:szCs w:val="24"/>
        </w:rPr>
      </w:pPr>
      <w:r>
        <w:rPr>
          <w:rFonts w:ascii="Arial" w:hAnsi="Arial" w:cs="Arial"/>
          <w:b/>
          <w:bCs/>
          <w:sz w:val="24"/>
          <w:szCs w:val="24"/>
          <w:u w:val="single"/>
        </w:rPr>
        <w:t xml:space="preserve">Local </w:t>
      </w:r>
      <w:r w:rsidR="005F293D">
        <w:rPr>
          <w:rFonts w:ascii="Arial" w:hAnsi="Arial" w:cs="Arial"/>
          <w:b/>
          <w:bCs/>
          <w:sz w:val="24"/>
          <w:szCs w:val="24"/>
          <w:u w:val="single"/>
        </w:rPr>
        <w:t>History</w:t>
      </w:r>
    </w:p>
    <w:p w14:paraId="5B1C719D" w14:textId="5D67B5E9" w:rsidR="005F293D" w:rsidRDefault="00685F5C" w:rsidP="00395247">
      <w:pPr>
        <w:rPr>
          <w:rFonts w:ascii="Arial" w:hAnsi="Arial" w:cs="Arial"/>
          <w:sz w:val="24"/>
          <w:szCs w:val="24"/>
        </w:rPr>
      </w:pPr>
      <w:r>
        <w:rPr>
          <w:rFonts w:ascii="Arial" w:hAnsi="Arial" w:cs="Arial"/>
          <w:sz w:val="24"/>
          <w:szCs w:val="24"/>
        </w:rPr>
        <w:t xml:space="preserve">The A679 fronting the site was formerly a </w:t>
      </w:r>
      <w:r w:rsidR="00215404">
        <w:rPr>
          <w:rFonts w:ascii="Arial" w:hAnsi="Arial" w:cs="Arial"/>
          <w:sz w:val="24"/>
          <w:szCs w:val="24"/>
        </w:rPr>
        <w:t>T</w:t>
      </w:r>
      <w:r w:rsidR="005F293D">
        <w:rPr>
          <w:rFonts w:ascii="Arial" w:hAnsi="Arial" w:cs="Arial"/>
          <w:sz w:val="24"/>
          <w:szCs w:val="24"/>
        </w:rPr>
        <w:t>urnpike road opened in 1838.</w:t>
      </w:r>
      <w:r w:rsidR="009D033D">
        <w:rPr>
          <w:rFonts w:ascii="Arial" w:hAnsi="Arial" w:cs="Arial"/>
          <w:sz w:val="24"/>
          <w:szCs w:val="24"/>
        </w:rPr>
        <w:t xml:space="preserve">  </w:t>
      </w:r>
      <w:r w:rsidR="004E7C4A">
        <w:rPr>
          <w:rFonts w:ascii="Arial" w:hAnsi="Arial" w:cs="Arial"/>
          <w:sz w:val="24"/>
          <w:szCs w:val="24"/>
        </w:rPr>
        <w:t>There are records of a</w:t>
      </w:r>
      <w:r>
        <w:rPr>
          <w:rFonts w:ascii="Arial" w:hAnsi="Arial" w:cs="Arial"/>
          <w:sz w:val="24"/>
          <w:szCs w:val="24"/>
        </w:rPr>
        <w:t xml:space="preserve"> toll house for collecting tolls from users of the turnpike</w:t>
      </w:r>
      <w:r w:rsidR="004E7C4A">
        <w:rPr>
          <w:rFonts w:ascii="Arial" w:hAnsi="Arial" w:cs="Arial"/>
          <w:sz w:val="24"/>
          <w:szCs w:val="24"/>
        </w:rPr>
        <w:t xml:space="preserve"> </w:t>
      </w:r>
      <w:r w:rsidR="00096D0F">
        <w:rPr>
          <w:rFonts w:ascii="Arial" w:hAnsi="Arial" w:cs="Arial"/>
          <w:sz w:val="24"/>
          <w:szCs w:val="24"/>
        </w:rPr>
        <w:t>at Abbott Clough.</w:t>
      </w:r>
      <w:r>
        <w:rPr>
          <w:rFonts w:ascii="Arial" w:hAnsi="Arial" w:cs="Arial"/>
          <w:sz w:val="24"/>
          <w:szCs w:val="24"/>
        </w:rPr>
        <w:t xml:space="preserve"> </w:t>
      </w:r>
      <w:r w:rsidR="00215404">
        <w:rPr>
          <w:rFonts w:ascii="Arial" w:hAnsi="Arial" w:cs="Arial"/>
          <w:sz w:val="24"/>
          <w:szCs w:val="24"/>
        </w:rPr>
        <w:t>Turnpikes were created to provide rapid and efficient transportation of goods and passengers</w:t>
      </w:r>
      <w:r w:rsidR="00FB5971">
        <w:rPr>
          <w:rFonts w:ascii="Arial" w:hAnsi="Arial" w:cs="Arial"/>
          <w:sz w:val="24"/>
          <w:szCs w:val="24"/>
        </w:rPr>
        <w:t xml:space="preserve"> between one major industrial hub </w:t>
      </w:r>
      <w:r>
        <w:rPr>
          <w:rFonts w:ascii="Arial" w:hAnsi="Arial" w:cs="Arial"/>
          <w:sz w:val="24"/>
          <w:szCs w:val="24"/>
        </w:rPr>
        <w:t xml:space="preserve">and </w:t>
      </w:r>
      <w:r w:rsidR="00FB5971">
        <w:rPr>
          <w:rFonts w:ascii="Arial" w:hAnsi="Arial" w:cs="Arial"/>
          <w:sz w:val="24"/>
          <w:szCs w:val="24"/>
        </w:rPr>
        <w:t>another</w:t>
      </w:r>
      <w:r w:rsidR="00281AB2">
        <w:rPr>
          <w:rFonts w:ascii="Arial" w:hAnsi="Arial" w:cs="Arial"/>
          <w:sz w:val="24"/>
          <w:szCs w:val="24"/>
        </w:rPr>
        <w:t>, in this case Accrington and Blackburn.</w:t>
      </w:r>
      <w:r w:rsidR="00215404">
        <w:rPr>
          <w:rFonts w:ascii="Arial" w:hAnsi="Arial" w:cs="Arial"/>
          <w:sz w:val="24"/>
          <w:szCs w:val="24"/>
        </w:rPr>
        <w:t xml:space="preserve">  </w:t>
      </w:r>
      <w:r w:rsidR="005B27EC">
        <w:rPr>
          <w:rFonts w:ascii="Arial" w:hAnsi="Arial" w:cs="Arial"/>
          <w:sz w:val="24"/>
          <w:szCs w:val="24"/>
        </w:rPr>
        <w:t>They were operated by l</w:t>
      </w:r>
      <w:r w:rsidR="00215404">
        <w:rPr>
          <w:rFonts w:ascii="Arial" w:hAnsi="Arial" w:cs="Arial"/>
          <w:sz w:val="24"/>
          <w:szCs w:val="24"/>
        </w:rPr>
        <w:t xml:space="preserve">ocal Trustees </w:t>
      </w:r>
      <w:r w:rsidR="005B27EC">
        <w:rPr>
          <w:rFonts w:ascii="Arial" w:hAnsi="Arial" w:cs="Arial"/>
          <w:sz w:val="24"/>
          <w:szCs w:val="24"/>
        </w:rPr>
        <w:t xml:space="preserve">who </w:t>
      </w:r>
      <w:r w:rsidR="00215404">
        <w:rPr>
          <w:rFonts w:ascii="Arial" w:hAnsi="Arial" w:cs="Arial"/>
          <w:sz w:val="24"/>
          <w:szCs w:val="24"/>
        </w:rPr>
        <w:t xml:space="preserve">were given powers to levy tolls on users for a specific stretch of road.  </w:t>
      </w:r>
      <w:r w:rsidR="00756AC5">
        <w:rPr>
          <w:rFonts w:ascii="Arial" w:hAnsi="Arial" w:cs="Arial"/>
          <w:sz w:val="24"/>
          <w:szCs w:val="24"/>
        </w:rPr>
        <w:t xml:space="preserve">Monies collected </w:t>
      </w:r>
      <w:r w:rsidR="005B27EC">
        <w:rPr>
          <w:rFonts w:ascii="Arial" w:hAnsi="Arial" w:cs="Arial"/>
          <w:sz w:val="24"/>
          <w:szCs w:val="24"/>
        </w:rPr>
        <w:t>were then used to improve and maintain the road</w:t>
      </w:r>
      <w:r w:rsidR="00281AB2">
        <w:rPr>
          <w:rFonts w:ascii="Arial" w:hAnsi="Arial" w:cs="Arial"/>
          <w:sz w:val="24"/>
          <w:szCs w:val="24"/>
        </w:rPr>
        <w:t>s.</w:t>
      </w:r>
    </w:p>
    <w:p w14:paraId="62804B45" w14:textId="7FBE362D" w:rsidR="00281AB2" w:rsidRDefault="00281AB2" w:rsidP="00395247">
      <w:pPr>
        <w:rPr>
          <w:rFonts w:ascii="Arial" w:hAnsi="Arial" w:cs="Arial"/>
          <w:sz w:val="24"/>
          <w:szCs w:val="24"/>
        </w:rPr>
      </w:pPr>
    </w:p>
    <w:p w14:paraId="3F31476C" w14:textId="59AD58CF" w:rsidR="00281AB2" w:rsidRPr="00281AB2" w:rsidRDefault="00281AB2" w:rsidP="00395247">
      <w:pPr>
        <w:rPr>
          <w:rFonts w:ascii="Arial" w:hAnsi="Arial" w:cs="Arial"/>
          <w:b/>
          <w:bCs/>
          <w:sz w:val="24"/>
          <w:szCs w:val="24"/>
          <w:u w:val="single"/>
        </w:rPr>
      </w:pPr>
      <w:r>
        <w:rPr>
          <w:rFonts w:ascii="Arial" w:hAnsi="Arial" w:cs="Arial"/>
          <w:b/>
          <w:bCs/>
          <w:sz w:val="24"/>
          <w:szCs w:val="24"/>
          <w:u w:val="single"/>
        </w:rPr>
        <w:t>Local Industry</w:t>
      </w:r>
    </w:p>
    <w:p w14:paraId="42CCF713" w14:textId="2556BB8F" w:rsidR="007E7C45" w:rsidRDefault="005B27EC" w:rsidP="00395247">
      <w:pPr>
        <w:rPr>
          <w:rFonts w:ascii="Arial" w:hAnsi="Arial" w:cs="Arial"/>
          <w:sz w:val="24"/>
          <w:szCs w:val="24"/>
        </w:rPr>
      </w:pPr>
      <w:r>
        <w:rPr>
          <w:rFonts w:ascii="Arial" w:hAnsi="Arial" w:cs="Arial"/>
          <w:sz w:val="24"/>
          <w:szCs w:val="24"/>
        </w:rPr>
        <w:t xml:space="preserve">On the adjoining industrial land a brewery was built in 1900 by the Fountain Free Brewery Co Ltd, founded in 1849.  The brewery was later acquired by Thwaites Brewery in 1927 and closed shortly afterwards.  The </w:t>
      </w:r>
      <w:r w:rsidR="007E7C45">
        <w:rPr>
          <w:rFonts w:ascii="Arial" w:hAnsi="Arial" w:cs="Arial"/>
          <w:sz w:val="24"/>
          <w:szCs w:val="24"/>
        </w:rPr>
        <w:t>building</w:t>
      </w:r>
      <w:r>
        <w:rPr>
          <w:rFonts w:ascii="Arial" w:hAnsi="Arial" w:cs="Arial"/>
          <w:sz w:val="24"/>
          <w:szCs w:val="24"/>
        </w:rPr>
        <w:t xml:space="preserve"> was then taken over by Redcap Paints.  Redcap platers also occupied </w:t>
      </w:r>
      <w:r w:rsidR="007E7C45">
        <w:rPr>
          <w:rFonts w:ascii="Arial" w:hAnsi="Arial" w:cs="Arial"/>
          <w:sz w:val="24"/>
          <w:szCs w:val="24"/>
        </w:rPr>
        <w:t>part of the industrial area.</w:t>
      </w:r>
    </w:p>
    <w:p w14:paraId="38537266" w14:textId="4378E188" w:rsidR="007E7C45" w:rsidRDefault="00756AC5" w:rsidP="00395247">
      <w:pPr>
        <w:rPr>
          <w:rFonts w:ascii="Arial" w:hAnsi="Arial" w:cs="Arial"/>
          <w:sz w:val="24"/>
          <w:szCs w:val="24"/>
        </w:rPr>
      </w:pPr>
      <w:r>
        <w:rPr>
          <w:rFonts w:ascii="Arial" w:hAnsi="Arial" w:cs="Arial"/>
          <w:sz w:val="24"/>
          <w:szCs w:val="24"/>
        </w:rPr>
        <w:t>The name “</w:t>
      </w:r>
      <w:r w:rsidR="007E7C45">
        <w:rPr>
          <w:rFonts w:ascii="Arial" w:hAnsi="Arial" w:cs="Arial"/>
          <w:sz w:val="24"/>
          <w:szCs w:val="24"/>
        </w:rPr>
        <w:t>Redcap</w:t>
      </w:r>
      <w:r>
        <w:rPr>
          <w:rFonts w:ascii="Arial" w:hAnsi="Arial" w:cs="Arial"/>
          <w:sz w:val="24"/>
          <w:szCs w:val="24"/>
        </w:rPr>
        <w:t>”, commonly used by other businesses in the area</w:t>
      </w:r>
      <w:r w:rsidR="007E7C45">
        <w:rPr>
          <w:rFonts w:ascii="Arial" w:hAnsi="Arial" w:cs="Arial"/>
          <w:sz w:val="24"/>
          <w:szCs w:val="24"/>
        </w:rPr>
        <w:t xml:space="preserve"> </w:t>
      </w:r>
      <w:r>
        <w:rPr>
          <w:rFonts w:ascii="Arial" w:hAnsi="Arial" w:cs="Arial"/>
          <w:sz w:val="24"/>
          <w:szCs w:val="24"/>
        </w:rPr>
        <w:t xml:space="preserve">derives </w:t>
      </w:r>
      <w:r w:rsidR="007E7C45">
        <w:rPr>
          <w:rFonts w:ascii="Arial" w:hAnsi="Arial" w:cs="Arial"/>
          <w:sz w:val="24"/>
          <w:szCs w:val="24"/>
        </w:rPr>
        <w:t>from</w:t>
      </w:r>
      <w:r>
        <w:rPr>
          <w:rFonts w:ascii="Arial" w:hAnsi="Arial" w:cs="Arial"/>
          <w:sz w:val="24"/>
          <w:szCs w:val="24"/>
        </w:rPr>
        <w:t xml:space="preserve"> “</w:t>
      </w:r>
      <w:r w:rsidR="007E7C45">
        <w:rPr>
          <w:rFonts w:ascii="Arial" w:hAnsi="Arial" w:cs="Arial"/>
          <w:sz w:val="24"/>
          <w:szCs w:val="24"/>
        </w:rPr>
        <w:t>Old Mother Redcap</w:t>
      </w:r>
      <w:r>
        <w:rPr>
          <w:rFonts w:ascii="Arial" w:hAnsi="Arial" w:cs="Arial"/>
          <w:sz w:val="24"/>
          <w:szCs w:val="24"/>
        </w:rPr>
        <w:t>”</w:t>
      </w:r>
      <w:r w:rsidR="007E7C45">
        <w:rPr>
          <w:rFonts w:ascii="Arial" w:hAnsi="Arial" w:cs="Arial"/>
          <w:sz w:val="24"/>
          <w:szCs w:val="24"/>
        </w:rPr>
        <w:t>, the name referring to an ale wife who brewed beer in beer houses, obviously distinguished by the wearing of a red cap.  The Old Mother Redcap</w:t>
      </w:r>
      <w:r w:rsidR="00394647">
        <w:rPr>
          <w:rFonts w:ascii="Arial" w:hAnsi="Arial" w:cs="Arial"/>
          <w:sz w:val="24"/>
          <w:szCs w:val="24"/>
        </w:rPr>
        <w:t>, the</w:t>
      </w:r>
      <w:r w:rsidR="007E7C45">
        <w:rPr>
          <w:rFonts w:ascii="Arial" w:hAnsi="Arial" w:cs="Arial"/>
          <w:sz w:val="24"/>
          <w:szCs w:val="24"/>
        </w:rPr>
        <w:t xml:space="preserve"> </w:t>
      </w:r>
      <w:r w:rsidR="00394647">
        <w:rPr>
          <w:rFonts w:ascii="Arial" w:hAnsi="Arial" w:cs="Arial"/>
          <w:sz w:val="24"/>
          <w:szCs w:val="24"/>
        </w:rPr>
        <w:t>original brewhouse owned by Fountain Free Brewery Co Ltd stands nearby</w:t>
      </w:r>
      <w:r w:rsidR="00F11BB0">
        <w:rPr>
          <w:rFonts w:ascii="Arial" w:hAnsi="Arial" w:cs="Arial"/>
          <w:sz w:val="24"/>
          <w:szCs w:val="24"/>
        </w:rPr>
        <w:t>, next to the East side of the Industrial Estate.</w:t>
      </w:r>
    </w:p>
    <w:p w14:paraId="188DD964" w14:textId="14D99105" w:rsidR="00394647" w:rsidRDefault="00394647" w:rsidP="00395247">
      <w:pPr>
        <w:rPr>
          <w:rFonts w:ascii="Arial" w:hAnsi="Arial" w:cs="Arial"/>
          <w:sz w:val="24"/>
          <w:szCs w:val="24"/>
        </w:rPr>
      </w:pPr>
    </w:p>
    <w:p w14:paraId="799D2F6D" w14:textId="473851EB" w:rsidR="00394647" w:rsidRDefault="00394647" w:rsidP="00395247">
      <w:pPr>
        <w:rPr>
          <w:rFonts w:ascii="Arial" w:hAnsi="Arial" w:cs="Arial"/>
          <w:sz w:val="24"/>
          <w:szCs w:val="24"/>
        </w:rPr>
      </w:pPr>
      <w:r>
        <w:rPr>
          <w:noProof/>
          <w:lang w:eastAsia="en-GB"/>
        </w:rPr>
        <w:lastRenderedPageBreak/>
        <w:drawing>
          <wp:inline distT="0" distB="0" distL="0" distR="0" wp14:anchorId="33A96B1A" wp14:editId="491C2138">
            <wp:extent cx="5731510" cy="3873500"/>
            <wp:effectExtent l="0" t="0" r="2540" b="0"/>
            <wp:docPr id="4" name="Picture 4" descr="A picture containing building, outdoor, house,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uilding, outdoor, house, churc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73500"/>
                    </a:xfrm>
                    <a:prstGeom prst="rect">
                      <a:avLst/>
                    </a:prstGeom>
                    <a:noFill/>
                    <a:ln>
                      <a:noFill/>
                    </a:ln>
                  </pic:spPr>
                </pic:pic>
              </a:graphicData>
            </a:graphic>
          </wp:inline>
        </w:drawing>
      </w:r>
    </w:p>
    <w:p w14:paraId="6E01C62A" w14:textId="551C200F" w:rsidR="00296CFC" w:rsidRDefault="00296CFC" w:rsidP="00395247">
      <w:pPr>
        <w:rPr>
          <w:rFonts w:ascii="Arial" w:hAnsi="Arial" w:cs="Arial"/>
          <w:sz w:val="24"/>
          <w:szCs w:val="24"/>
        </w:rPr>
      </w:pPr>
    </w:p>
    <w:p w14:paraId="3306C162" w14:textId="3E56986B" w:rsidR="00296CFC" w:rsidRDefault="009B152B" w:rsidP="00395247">
      <w:pPr>
        <w:rPr>
          <w:rFonts w:ascii="Arial" w:hAnsi="Arial" w:cs="Arial"/>
          <w:sz w:val="24"/>
          <w:szCs w:val="24"/>
        </w:rPr>
      </w:pPr>
      <w:r>
        <w:rPr>
          <w:rFonts w:ascii="Arial" w:hAnsi="Arial" w:cs="Arial"/>
          <w:sz w:val="24"/>
          <w:szCs w:val="24"/>
        </w:rPr>
        <w:t xml:space="preserve">The Old </w:t>
      </w:r>
      <w:r w:rsidR="00F11BB0">
        <w:rPr>
          <w:rFonts w:ascii="Arial" w:hAnsi="Arial" w:cs="Arial"/>
          <w:sz w:val="24"/>
          <w:szCs w:val="24"/>
        </w:rPr>
        <w:t xml:space="preserve">Mother Redcap </w:t>
      </w:r>
      <w:r>
        <w:rPr>
          <w:rFonts w:ascii="Arial" w:hAnsi="Arial" w:cs="Arial"/>
          <w:sz w:val="24"/>
          <w:szCs w:val="24"/>
        </w:rPr>
        <w:t>Brew House before restoration.</w:t>
      </w:r>
      <w:r w:rsidR="00E87EA5">
        <w:rPr>
          <w:rFonts w:ascii="Arial" w:hAnsi="Arial" w:cs="Arial"/>
          <w:sz w:val="24"/>
          <w:szCs w:val="24"/>
        </w:rPr>
        <w:t xml:space="preserve"> Photo source Unknown.</w:t>
      </w:r>
    </w:p>
    <w:p w14:paraId="004CD47F" w14:textId="77777777" w:rsidR="009D7506" w:rsidRDefault="009D7506" w:rsidP="00395247">
      <w:pPr>
        <w:rPr>
          <w:rFonts w:ascii="Arial" w:hAnsi="Arial" w:cs="Arial"/>
          <w:sz w:val="24"/>
          <w:szCs w:val="24"/>
        </w:rPr>
      </w:pPr>
    </w:p>
    <w:p w14:paraId="4A424908" w14:textId="6BF885AE" w:rsidR="007E7C45" w:rsidRDefault="007E7C45" w:rsidP="00395247">
      <w:pPr>
        <w:rPr>
          <w:rFonts w:ascii="Arial" w:hAnsi="Arial" w:cs="Arial"/>
          <w:sz w:val="24"/>
          <w:szCs w:val="24"/>
        </w:rPr>
      </w:pPr>
    </w:p>
    <w:p w14:paraId="382D52E1" w14:textId="77777777" w:rsidR="007E7C45" w:rsidRDefault="007E7C45" w:rsidP="00395247">
      <w:pPr>
        <w:rPr>
          <w:rFonts w:ascii="Arial" w:hAnsi="Arial" w:cs="Arial"/>
          <w:sz w:val="24"/>
          <w:szCs w:val="24"/>
        </w:rPr>
      </w:pPr>
    </w:p>
    <w:p w14:paraId="5EAE095F" w14:textId="77681FDF" w:rsidR="00154153" w:rsidRPr="007E7C45" w:rsidRDefault="00154153" w:rsidP="00C41670">
      <w:pPr>
        <w:pStyle w:val="NormalWeb"/>
        <w:shd w:val="clear" w:color="auto" w:fill="FFFFFF"/>
        <w:spacing w:before="120" w:beforeAutospacing="0" w:after="120" w:afterAutospacing="0"/>
        <w:rPr>
          <w:rFonts w:ascii="Arial" w:hAnsi="Arial" w:cs="Arial"/>
        </w:rPr>
      </w:pPr>
    </w:p>
    <w:p w14:paraId="5DCED992" w14:textId="3E2CDD81" w:rsidR="005F293D" w:rsidRDefault="00C41670" w:rsidP="00C41670">
      <w:pPr>
        <w:shd w:val="clear" w:color="auto" w:fill="FFFFFF"/>
        <w:spacing w:before="120" w:after="120" w:line="240" w:lineRule="auto"/>
        <w:rPr>
          <w:rFonts w:ascii="Arial" w:eastAsia="Times New Roman" w:hAnsi="Arial" w:cs="Arial"/>
          <w:color w:val="222222"/>
          <w:sz w:val="21"/>
          <w:szCs w:val="21"/>
          <w:lang w:eastAsia="en-GB"/>
        </w:rPr>
      </w:pPr>
      <w:r w:rsidRPr="00C41670">
        <w:rPr>
          <w:rFonts w:ascii="Arial" w:eastAsia="Times New Roman" w:hAnsi="Arial" w:cs="Arial"/>
          <w:color w:val="222222"/>
          <w:sz w:val="21"/>
          <w:szCs w:val="21"/>
          <w:lang w:eastAsia="en-GB"/>
        </w:rPr>
        <w:t xml:space="preserve"> </w:t>
      </w:r>
    </w:p>
    <w:p w14:paraId="5A3A65F2" w14:textId="0D65DBB8" w:rsidR="0088023E" w:rsidRDefault="0088023E" w:rsidP="00C41670">
      <w:pPr>
        <w:shd w:val="clear" w:color="auto" w:fill="FFFFFF"/>
        <w:spacing w:before="120" w:after="120" w:line="240" w:lineRule="auto"/>
        <w:rPr>
          <w:rFonts w:ascii="Arial" w:eastAsia="Times New Roman" w:hAnsi="Arial" w:cs="Arial"/>
          <w:color w:val="222222"/>
          <w:sz w:val="21"/>
          <w:szCs w:val="21"/>
          <w:lang w:eastAsia="en-GB"/>
        </w:rPr>
      </w:pPr>
    </w:p>
    <w:p w14:paraId="17AADD6A" w14:textId="10FCEE7F" w:rsidR="0088023E" w:rsidRDefault="0088023E" w:rsidP="00C41670">
      <w:pPr>
        <w:shd w:val="clear" w:color="auto" w:fill="FFFFFF"/>
        <w:spacing w:before="120" w:after="120" w:line="240" w:lineRule="auto"/>
        <w:rPr>
          <w:rFonts w:ascii="Arial" w:eastAsia="Times New Roman" w:hAnsi="Arial" w:cs="Arial"/>
          <w:color w:val="222222"/>
          <w:sz w:val="21"/>
          <w:szCs w:val="21"/>
          <w:lang w:eastAsia="en-GB"/>
        </w:rPr>
      </w:pPr>
    </w:p>
    <w:p w14:paraId="52564073" w14:textId="51F34C1A" w:rsidR="0088023E" w:rsidRDefault="0088023E" w:rsidP="00C41670">
      <w:pPr>
        <w:shd w:val="clear" w:color="auto" w:fill="FFFFFF"/>
        <w:spacing w:before="120" w:after="120" w:line="240" w:lineRule="auto"/>
        <w:rPr>
          <w:rFonts w:ascii="Arial" w:eastAsia="Times New Roman" w:hAnsi="Arial" w:cs="Arial"/>
          <w:color w:val="222222"/>
          <w:sz w:val="21"/>
          <w:szCs w:val="21"/>
          <w:lang w:eastAsia="en-GB"/>
        </w:rPr>
      </w:pPr>
    </w:p>
    <w:p w14:paraId="7DBB507E" w14:textId="160BE3D1" w:rsidR="0088023E" w:rsidRDefault="0088023E" w:rsidP="00C41670">
      <w:pPr>
        <w:shd w:val="clear" w:color="auto" w:fill="FFFFFF"/>
        <w:spacing w:before="120" w:after="120" w:line="240" w:lineRule="auto"/>
        <w:rPr>
          <w:rFonts w:ascii="Arial" w:eastAsia="Times New Roman" w:hAnsi="Arial" w:cs="Arial"/>
          <w:color w:val="222222"/>
          <w:sz w:val="21"/>
          <w:szCs w:val="21"/>
          <w:lang w:eastAsia="en-GB"/>
        </w:rPr>
      </w:pPr>
    </w:p>
    <w:p w14:paraId="612F8E15" w14:textId="786AAE91" w:rsidR="0088023E" w:rsidRDefault="0088023E" w:rsidP="00C41670">
      <w:pPr>
        <w:shd w:val="clear" w:color="auto" w:fill="FFFFFF"/>
        <w:spacing w:before="120" w:after="120" w:line="240" w:lineRule="auto"/>
        <w:rPr>
          <w:rFonts w:ascii="Arial" w:eastAsia="Times New Roman" w:hAnsi="Arial" w:cs="Arial"/>
          <w:color w:val="222222"/>
          <w:sz w:val="21"/>
          <w:szCs w:val="21"/>
          <w:lang w:eastAsia="en-GB"/>
        </w:rPr>
      </w:pPr>
    </w:p>
    <w:p w14:paraId="2FB7E2F1" w14:textId="3C8A118A" w:rsidR="0088023E" w:rsidRDefault="0088023E" w:rsidP="00C41670">
      <w:pPr>
        <w:shd w:val="clear" w:color="auto" w:fill="FFFFFF"/>
        <w:spacing w:before="120" w:after="120" w:line="240" w:lineRule="auto"/>
        <w:rPr>
          <w:rFonts w:ascii="Arial" w:eastAsia="Times New Roman" w:hAnsi="Arial" w:cs="Arial"/>
          <w:color w:val="222222"/>
          <w:sz w:val="21"/>
          <w:szCs w:val="21"/>
          <w:lang w:eastAsia="en-GB"/>
        </w:rPr>
      </w:pPr>
    </w:p>
    <w:p w14:paraId="17CFBABE" w14:textId="173BDC2C" w:rsidR="0088023E" w:rsidRDefault="0088023E" w:rsidP="00C41670">
      <w:pPr>
        <w:shd w:val="clear" w:color="auto" w:fill="FFFFFF"/>
        <w:spacing w:before="120" w:after="120" w:line="240" w:lineRule="auto"/>
        <w:rPr>
          <w:rFonts w:ascii="Arial" w:eastAsia="Times New Roman" w:hAnsi="Arial" w:cs="Arial"/>
          <w:color w:val="222222"/>
          <w:sz w:val="21"/>
          <w:szCs w:val="21"/>
          <w:lang w:eastAsia="en-GB"/>
        </w:rPr>
      </w:pPr>
    </w:p>
    <w:p w14:paraId="6E7A52F5" w14:textId="65CD6C13" w:rsidR="0088023E" w:rsidRDefault="0088023E" w:rsidP="00C41670">
      <w:pPr>
        <w:shd w:val="clear" w:color="auto" w:fill="FFFFFF"/>
        <w:spacing w:before="120" w:after="120" w:line="240" w:lineRule="auto"/>
        <w:rPr>
          <w:rFonts w:ascii="Arial" w:eastAsia="Times New Roman" w:hAnsi="Arial" w:cs="Arial"/>
          <w:color w:val="222222"/>
          <w:sz w:val="21"/>
          <w:szCs w:val="21"/>
          <w:lang w:eastAsia="en-GB"/>
        </w:rPr>
      </w:pPr>
    </w:p>
    <w:p w14:paraId="39BD1179" w14:textId="0BEB7EC7" w:rsidR="0088023E" w:rsidRDefault="0088023E" w:rsidP="00C41670">
      <w:pPr>
        <w:shd w:val="clear" w:color="auto" w:fill="FFFFFF"/>
        <w:spacing w:before="120" w:after="120" w:line="240" w:lineRule="auto"/>
        <w:rPr>
          <w:rFonts w:ascii="Arial" w:eastAsia="Times New Roman" w:hAnsi="Arial" w:cs="Arial"/>
          <w:color w:val="222222"/>
          <w:sz w:val="21"/>
          <w:szCs w:val="21"/>
          <w:lang w:eastAsia="en-GB"/>
        </w:rPr>
      </w:pPr>
    </w:p>
    <w:p w14:paraId="646B3CDB" w14:textId="77777777" w:rsidR="008F1BB3" w:rsidRDefault="008F1BB3" w:rsidP="00C41670">
      <w:pPr>
        <w:shd w:val="clear" w:color="auto" w:fill="FFFFFF"/>
        <w:spacing w:before="120" w:after="120" w:line="240" w:lineRule="auto"/>
        <w:rPr>
          <w:rFonts w:ascii="Arial" w:eastAsia="Times New Roman" w:hAnsi="Arial" w:cs="Arial"/>
          <w:color w:val="222222"/>
          <w:sz w:val="21"/>
          <w:szCs w:val="21"/>
          <w:lang w:eastAsia="en-GB"/>
        </w:rPr>
      </w:pPr>
    </w:p>
    <w:p w14:paraId="488A1FE7" w14:textId="77777777" w:rsidR="002D4D4A" w:rsidRDefault="002D4D4A" w:rsidP="00281AB2">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17E2B992" w14:textId="77777777" w:rsidR="002D4D4A" w:rsidRDefault="002D4D4A" w:rsidP="00281AB2">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4736064D" w14:textId="26147E7D" w:rsidR="0088023E" w:rsidRPr="00281AB2" w:rsidRDefault="001C06DE" w:rsidP="00281AB2">
      <w:pPr>
        <w:shd w:val="clear" w:color="auto" w:fill="FFFFFF"/>
        <w:spacing w:before="120" w:after="120" w:line="240" w:lineRule="auto"/>
        <w:jc w:val="center"/>
        <w:rPr>
          <w:rFonts w:ascii="Arial" w:eastAsia="Times New Roman" w:hAnsi="Arial" w:cs="Arial"/>
          <w:b/>
          <w:bCs/>
          <w:color w:val="222222"/>
          <w:sz w:val="24"/>
          <w:szCs w:val="24"/>
          <w:u w:val="single"/>
          <w:lang w:eastAsia="en-GB"/>
        </w:rPr>
      </w:pPr>
      <w:r>
        <w:rPr>
          <w:rFonts w:ascii="Arial" w:eastAsia="Times New Roman" w:hAnsi="Arial" w:cs="Arial"/>
          <w:b/>
          <w:bCs/>
          <w:color w:val="222222"/>
          <w:sz w:val="24"/>
          <w:szCs w:val="24"/>
          <w:u w:val="single"/>
          <w:lang w:eastAsia="en-GB"/>
        </w:rPr>
        <w:lastRenderedPageBreak/>
        <w:t>WARCOCK</w:t>
      </w:r>
      <w:r w:rsidR="0088023E" w:rsidRPr="0088023E">
        <w:rPr>
          <w:rFonts w:ascii="Arial" w:eastAsia="Times New Roman" w:hAnsi="Arial" w:cs="Arial"/>
          <w:b/>
          <w:bCs/>
          <w:color w:val="222222"/>
          <w:sz w:val="24"/>
          <w:szCs w:val="24"/>
          <w:u w:val="single"/>
          <w:lang w:eastAsia="en-GB"/>
        </w:rPr>
        <w:t>S GREEN</w:t>
      </w:r>
      <w:r w:rsidR="0088023E">
        <w:rPr>
          <w:rFonts w:ascii="Arial" w:eastAsia="Times New Roman" w:hAnsi="Arial" w:cs="Arial"/>
          <w:b/>
          <w:bCs/>
          <w:color w:val="222222"/>
          <w:sz w:val="24"/>
          <w:szCs w:val="24"/>
          <w:u w:val="single"/>
          <w:lang w:eastAsia="en-GB"/>
        </w:rPr>
        <w:t xml:space="preserve"> – HERITAGE BACKGROUND</w:t>
      </w:r>
    </w:p>
    <w:p w14:paraId="3B830204" w14:textId="2BF13756" w:rsidR="0088023E" w:rsidRDefault="0088023E" w:rsidP="0088023E">
      <w:pPr>
        <w:shd w:val="clear" w:color="auto" w:fill="FFFFFF"/>
        <w:spacing w:before="120" w:after="120" w:line="240" w:lineRule="auto"/>
        <w:rPr>
          <w:rFonts w:ascii="Arial" w:eastAsia="Times New Roman" w:hAnsi="Arial" w:cs="Arial"/>
          <w:color w:val="222222"/>
          <w:sz w:val="24"/>
          <w:szCs w:val="24"/>
          <w:lang w:eastAsia="en-GB"/>
        </w:rPr>
      </w:pPr>
    </w:p>
    <w:p w14:paraId="5FE49696" w14:textId="5BF5D03D" w:rsidR="0088023E" w:rsidRDefault="00005466" w:rsidP="0088023E">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The site was originally </w:t>
      </w:r>
      <w:r w:rsidR="00F11BB0">
        <w:rPr>
          <w:rFonts w:ascii="Arial" w:eastAsia="Times New Roman" w:hAnsi="Arial" w:cs="Arial"/>
          <w:color w:val="222222"/>
          <w:sz w:val="24"/>
          <w:szCs w:val="24"/>
          <w:lang w:eastAsia="en-GB"/>
        </w:rPr>
        <w:t xml:space="preserve">acquired </w:t>
      </w:r>
      <w:r>
        <w:rPr>
          <w:rFonts w:ascii="Arial" w:eastAsia="Times New Roman" w:hAnsi="Arial" w:cs="Arial"/>
          <w:color w:val="222222"/>
          <w:sz w:val="24"/>
          <w:szCs w:val="24"/>
          <w:lang w:eastAsia="en-GB"/>
        </w:rPr>
        <w:t>by LCC from Sir Robert Peel and other private individual</w:t>
      </w:r>
      <w:r w:rsidR="0027171B">
        <w:rPr>
          <w:rFonts w:ascii="Arial" w:eastAsia="Times New Roman" w:hAnsi="Arial" w:cs="Arial"/>
          <w:color w:val="222222"/>
          <w:sz w:val="24"/>
          <w:szCs w:val="24"/>
          <w:lang w:eastAsia="en-GB"/>
        </w:rPr>
        <w:t>s</w:t>
      </w:r>
      <w:r>
        <w:rPr>
          <w:rFonts w:ascii="Arial" w:eastAsia="Times New Roman" w:hAnsi="Arial" w:cs="Arial"/>
          <w:color w:val="222222"/>
          <w:sz w:val="24"/>
          <w:szCs w:val="24"/>
          <w:lang w:eastAsia="en-GB"/>
        </w:rPr>
        <w:t>.</w:t>
      </w:r>
    </w:p>
    <w:p w14:paraId="27D57BE6" w14:textId="20EB3BC5" w:rsidR="00005466" w:rsidRDefault="00005466" w:rsidP="0088023E">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It was originally used for sand and gravel extraction for the local construction industry.</w:t>
      </w:r>
    </w:p>
    <w:p w14:paraId="7B60AF75" w14:textId="7B45510E" w:rsidR="00E112BD" w:rsidRDefault="00E112BD" w:rsidP="0088023E">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The local area is given over mainly to agriculture.  Nearby Warcock</w:t>
      </w:r>
      <w:r w:rsidR="001C06DE">
        <w:rPr>
          <w:rFonts w:ascii="Arial" w:eastAsia="Times New Roman" w:hAnsi="Arial" w:cs="Arial"/>
          <w:color w:val="222222"/>
          <w:sz w:val="24"/>
          <w:szCs w:val="24"/>
          <w:lang w:eastAsia="en-GB"/>
        </w:rPr>
        <w:t>s</w:t>
      </w:r>
      <w:r>
        <w:rPr>
          <w:rFonts w:ascii="Arial" w:eastAsia="Times New Roman" w:hAnsi="Arial" w:cs="Arial"/>
          <w:color w:val="222222"/>
          <w:sz w:val="24"/>
          <w:szCs w:val="24"/>
          <w:lang w:eastAsia="en-GB"/>
        </w:rPr>
        <w:t xml:space="preserve"> Green Farm dates from the late 1700s but a green lane running next to the property is </w:t>
      </w:r>
      <w:r w:rsidR="00D52722">
        <w:rPr>
          <w:rFonts w:ascii="Arial" w:eastAsia="Times New Roman" w:hAnsi="Arial" w:cs="Arial"/>
          <w:color w:val="222222"/>
          <w:sz w:val="24"/>
          <w:szCs w:val="24"/>
          <w:lang w:eastAsia="en-GB"/>
        </w:rPr>
        <w:t xml:space="preserve">dated to the </w:t>
      </w:r>
      <w:r>
        <w:rPr>
          <w:rFonts w:ascii="Arial" w:eastAsia="Times New Roman" w:hAnsi="Arial" w:cs="Arial"/>
          <w:color w:val="222222"/>
          <w:sz w:val="24"/>
          <w:szCs w:val="24"/>
          <w:lang w:eastAsia="en-GB"/>
        </w:rPr>
        <w:t>medieval</w:t>
      </w:r>
      <w:r w:rsidR="00D52722">
        <w:rPr>
          <w:rFonts w:ascii="Arial" w:eastAsia="Times New Roman" w:hAnsi="Arial" w:cs="Arial"/>
          <w:color w:val="222222"/>
          <w:sz w:val="24"/>
          <w:szCs w:val="24"/>
          <w:lang w:eastAsia="en-GB"/>
        </w:rPr>
        <w:t xml:space="preserve"> period.</w:t>
      </w:r>
    </w:p>
    <w:p w14:paraId="4D388FC3" w14:textId="77777777" w:rsidR="00E112BD" w:rsidRPr="0088023E" w:rsidRDefault="00E112BD" w:rsidP="0088023E">
      <w:pPr>
        <w:shd w:val="clear" w:color="auto" w:fill="FFFFFF"/>
        <w:spacing w:before="120" w:after="120" w:line="240" w:lineRule="auto"/>
        <w:rPr>
          <w:rFonts w:ascii="Arial" w:eastAsia="Times New Roman" w:hAnsi="Arial" w:cs="Arial"/>
          <w:color w:val="222222"/>
          <w:sz w:val="24"/>
          <w:szCs w:val="24"/>
          <w:lang w:eastAsia="en-GB"/>
        </w:rPr>
      </w:pPr>
    </w:p>
    <w:p w14:paraId="1186C711" w14:textId="211A2106" w:rsidR="0088023E" w:rsidRDefault="0088023E"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0271B8C0" w14:textId="5FC961DC"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4BBC1309" w14:textId="09331026"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06FF270C" w14:textId="0589B567"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0F00F32F" w14:textId="327DFF7B"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26BEEE5F" w14:textId="05CB8071"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6B0B1EED" w14:textId="24AE6CED"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52957944" w14:textId="4B5A163F"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5A1441FB" w14:textId="563424E1"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2977BEC1" w14:textId="71DDC4FB"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63DACD57" w14:textId="5C045BB2"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2E3E9461" w14:textId="31CF297A"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7376F7CC" w14:textId="360D3C14"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34C6A58E" w14:textId="43CA0DB4"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397C996B" w14:textId="7C166E57"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039402F5" w14:textId="60423483"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66E578AD" w14:textId="0C53850E"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7B241564" w14:textId="32559D15"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1977FCEF" w14:textId="2B2F092F"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468017EE" w14:textId="3B22E6B8"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44F9F1D7" w14:textId="43BFAC82"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2B49C42E" w14:textId="47F7E117"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0B831B08" w14:textId="3FB0B60F"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2BEBE68B" w14:textId="13F82A82"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2DDE6D2C" w14:textId="77777777" w:rsidR="00281AB2" w:rsidRDefault="00281AB2" w:rsidP="00D52722">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44B08E12" w14:textId="77777777" w:rsidR="002D4D4A" w:rsidRDefault="002D4D4A" w:rsidP="006628F3">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24BE0840" w14:textId="6FF5D31A" w:rsidR="00D52722" w:rsidRDefault="00D52722" w:rsidP="006628F3">
      <w:pPr>
        <w:shd w:val="clear" w:color="auto" w:fill="FFFFFF"/>
        <w:spacing w:before="120" w:after="120" w:line="240" w:lineRule="auto"/>
        <w:jc w:val="center"/>
        <w:rPr>
          <w:rFonts w:ascii="Arial" w:eastAsia="Times New Roman" w:hAnsi="Arial" w:cs="Arial"/>
          <w:b/>
          <w:bCs/>
          <w:color w:val="222222"/>
          <w:sz w:val="24"/>
          <w:szCs w:val="24"/>
          <w:u w:val="single"/>
          <w:lang w:eastAsia="en-GB"/>
        </w:rPr>
      </w:pPr>
      <w:r>
        <w:rPr>
          <w:rFonts w:ascii="Arial" w:eastAsia="Times New Roman" w:hAnsi="Arial" w:cs="Arial"/>
          <w:b/>
          <w:bCs/>
          <w:color w:val="222222"/>
          <w:sz w:val="24"/>
          <w:szCs w:val="24"/>
          <w:u w:val="single"/>
          <w:lang w:eastAsia="en-GB"/>
        </w:rPr>
        <w:lastRenderedPageBreak/>
        <w:t>RUSHTON HOUSE FARM – HERITAGE BACKGROUND</w:t>
      </w:r>
    </w:p>
    <w:p w14:paraId="5340ADA9" w14:textId="735310DF" w:rsidR="0056553D" w:rsidRDefault="0056553D" w:rsidP="00D52722">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54BB2B1A" w14:textId="09E9F9FB" w:rsidR="0056553D" w:rsidRDefault="0056553D" w:rsidP="0056553D">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b/>
          <w:bCs/>
          <w:color w:val="222222"/>
          <w:sz w:val="24"/>
          <w:szCs w:val="24"/>
          <w:u w:val="single"/>
          <w:lang w:eastAsia="en-GB"/>
        </w:rPr>
        <w:t>Local Area History</w:t>
      </w:r>
    </w:p>
    <w:p w14:paraId="7027CF2C" w14:textId="79A6703E" w:rsidR="0056553D" w:rsidRDefault="003E1F98" w:rsidP="0056553D">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Pothouse Lane running close to the woodland </w:t>
      </w:r>
      <w:r w:rsidR="003A0F3D">
        <w:rPr>
          <w:rFonts w:ascii="Arial" w:eastAsia="Times New Roman" w:hAnsi="Arial" w:cs="Arial"/>
          <w:color w:val="222222"/>
          <w:sz w:val="24"/>
          <w:szCs w:val="24"/>
          <w:lang w:eastAsia="en-GB"/>
        </w:rPr>
        <w:t xml:space="preserve">relates to </w:t>
      </w:r>
      <w:r>
        <w:rPr>
          <w:rFonts w:ascii="Arial" w:eastAsia="Times New Roman" w:hAnsi="Arial" w:cs="Arial"/>
          <w:color w:val="222222"/>
          <w:sz w:val="24"/>
          <w:szCs w:val="24"/>
          <w:lang w:eastAsia="en-GB"/>
        </w:rPr>
        <w:t>local industry as t</w:t>
      </w:r>
      <w:r w:rsidR="0056553D">
        <w:rPr>
          <w:rFonts w:ascii="Arial" w:eastAsia="Times New Roman" w:hAnsi="Arial" w:cs="Arial"/>
          <w:color w:val="222222"/>
          <w:sz w:val="24"/>
          <w:szCs w:val="24"/>
          <w:lang w:eastAsia="en-GB"/>
        </w:rPr>
        <w:t>he area of Broadfield ha</w:t>
      </w:r>
      <w:r w:rsidR="00D4402C">
        <w:rPr>
          <w:rFonts w:ascii="Arial" w:eastAsia="Times New Roman" w:hAnsi="Arial" w:cs="Arial"/>
          <w:color w:val="222222"/>
          <w:sz w:val="24"/>
          <w:szCs w:val="24"/>
          <w:lang w:eastAsia="en-GB"/>
        </w:rPr>
        <w:t>s</w:t>
      </w:r>
      <w:r w:rsidR="0056553D">
        <w:rPr>
          <w:rFonts w:ascii="Arial" w:eastAsia="Times New Roman" w:hAnsi="Arial" w:cs="Arial"/>
          <w:color w:val="222222"/>
          <w:sz w:val="24"/>
          <w:szCs w:val="24"/>
          <w:lang w:eastAsia="en-GB"/>
        </w:rPr>
        <w:t xml:space="preserve"> </w:t>
      </w:r>
      <w:r w:rsidR="00DE7801">
        <w:rPr>
          <w:rFonts w:ascii="Arial" w:eastAsia="Times New Roman" w:hAnsi="Arial" w:cs="Arial"/>
          <w:color w:val="222222"/>
          <w:sz w:val="24"/>
          <w:szCs w:val="24"/>
          <w:lang w:eastAsia="en-GB"/>
        </w:rPr>
        <w:t xml:space="preserve">a long association </w:t>
      </w:r>
      <w:r w:rsidR="00D4402C">
        <w:rPr>
          <w:rFonts w:ascii="Arial" w:eastAsia="Times New Roman" w:hAnsi="Arial" w:cs="Arial"/>
          <w:color w:val="222222"/>
          <w:sz w:val="24"/>
          <w:szCs w:val="24"/>
          <w:lang w:eastAsia="en-GB"/>
        </w:rPr>
        <w:t xml:space="preserve">with clay potteries. </w:t>
      </w:r>
      <w:r>
        <w:rPr>
          <w:rFonts w:ascii="Arial" w:eastAsia="Times New Roman" w:hAnsi="Arial" w:cs="Arial"/>
          <w:color w:val="222222"/>
          <w:sz w:val="24"/>
          <w:szCs w:val="24"/>
          <w:lang w:eastAsia="en-GB"/>
        </w:rPr>
        <w:t xml:space="preserve"> </w:t>
      </w:r>
      <w:r w:rsidR="00D4402C">
        <w:rPr>
          <w:rFonts w:ascii="Arial" w:eastAsia="Times New Roman" w:hAnsi="Arial" w:cs="Arial"/>
          <w:color w:val="222222"/>
          <w:sz w:val="24"/>
          <w:szCs w:val="24"/>
          <w:lang w:eastAsia="en-GB"/>
        </w:rPr>
        <w:t>A pottery and brick kiln were first documented here in 1774.  During the enclosure of Oswaldtwistle Moor in this year</w:t>
      </w:r>
      <w:r w:rsidR="00925211">
        <w:rPr>
          <w:rFonts w:ascii="Arial" w:eastAsia="Times New Roman" w:hAnsi="Arial" w:cs="Arial"/>
          <w:color w:val="222222"/>
          <w:sz w:val="24"/>
          <w:szCs w:val="24"/>
          <w:lang w:eastAsia="en-GB"/>
        </w:rPr>
        <w:t xml:space="preserve">, 15 acres of pot clay were reserved to the Lord of the Manor. </w:t>
      </w:r>
    </w:p>
    <w:p w14:paraId="3FC55EB7" w14:textId="11CF70E5" w:rsidR="00925211" w:rsidRDefault="00925211" w:rsidP="0056553D">
      <w:pPr>
        <w:shd w:val="clear" w:color="auto" w:fill="FFFFFF"/>
        <w:spacing w:before="120" w:after="120" w:line="240" w:lineRule="auto"/>
        <w:rPr>
          <w:rFonts w:ascii="Arial" w:eastAsia="Times New Roman" w:hAnsi="Arial" w:cs="Arial"/>
          <w:color w:val="222222"/>
          <w:sz w:val="24"/>
          <w:szCs w:val="24"/>
          <w:lang w:eastAsia="en-GB"/>
        </w:rPr>
      </w:pPr>
    </w:p>
    <w:p w14:paraId="5E2AAF92" w14:textId="46CDEF44" w:rsidR="00925211" w:rsidRDefault="00925211" w:rsidP="0056553D">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b/>
          <w:bCs/>
          <w:color w:val="222222"/>
          <w:sz w:val="24"/>
          <w:szCs w:val="24"/>
          <w:u w:val="single"/>
          <w:lang w:eastAsia="en-GB"/>
        </w:rPr>
        <w:t>Pottery I</w:t>
      </w:r>
      <w:bookmarkStart w:id="0" w:name="_GoBack"/>
      <w:bookmarkEnd w:id="0"/>
      <w:r>
        <w:rPr>
          <w:rFonts w:ascii="Arial" w:eastAsia="Times New Roman" w:hAnsi="Arial" w:cs="Arial"/>
          <w:b/>
          <w:bCs/>
          <w:color w:val="222222"/>
          <w:sz w:val="24"/>
          <w:szCs w:val="24"/>
          <w:u w:val="single"/>
          <w:lang w:eastAsia="en-GB"/>
        </w:rPr>
        <w:t>ndustry</w:t>
      </w:r>
    </w:p>
    <w:p w14:paraId="2920BAF7" w14:textId="1315F5D5" w:rsidR="006C0EDB" w:rsidRDefault="006C0EDB" w:rsidP="0056553D">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The local Riley and Duckworth families were in</w:t>
      </w:r>
      <w:r w:rsidR="00003820">
        <w:rPr>
          <w:rFonts w:ascii="Arial" w:eastAsia="Times New Roman" w:hAnsi="Arial" w:cs="Arial"/>
          <w:color w:val="222222"/>
          <w:sz w:val="24"/>
          <w:szCs w:val="24"/>
          <w:lang w:eastAsia="en-GB"/>
        </w:rPr>
        <w:t>strumental</w:t>
      </w:r>
      <w:r>
        <w:rPr>
          <w:rFonts w:ascii="Arial" w:eastAsia="Times New Roman" w:hAnsi="Arial" w:cs="Arial"/>
          <w:color w:val="222222"/>
          <w:sz w:val="24"/>
          <w:szCs w:val="24"/>
          <w:lang w:eastAsia="en-GB"/>
        </w:rPr>
        <w:t xml:space="preserve"> in </w:t>
      </w:r>
      <w:r w:rsidR="00003820">
        <w:rPr>
          <w:rFonts w:ascii="Arial" w:eastAsia="Times New Roman" w:hAnsi="Arial" w:cs="Arial"/>
          <w:color w:val="222222"/>
          <w:sz w:val="24"/>
          <w:szCs w:val="24"/>
          <w:lang w:eastAsia="en-GB"/>
        </w:rPr>
        <w:t xml:space="preserve">establishing </w:t>
      </w:r>
      <w:r>
        <w:rPr>
          <w:rFonts w:ascii="Arial" w:eastAsia="Times New Roman" w:hAnsi="Arial" w:cs="Arial"/>
          <w:color w:val="222222"/>
          <w:sz w:val="24"/>
          <w:szCs w:val="24"/>
          <w:lang w:eastAsia="en-GB"/>
        </w:rPr>
        <w:t>the pottery industry</w:t>
      </w:r>
      <w:r w:rsidR="00DE7801">
        <w:rPr>
          <w:rFonts w:ascii="Arial" w:eastAsia="Times New Roman" w:hAnsi="Arial" w:cs="Arial"/>
          <w:color w:val="222222"/>
          <w:sz w:val="24"/>
          <w:szCs w:val="24"/>
          <w:lang w:eastAsia="en-GB"/>
        </w:rPr>
        <w:t xml:space="preserve"> in the local area</w:t>
      </w:r>
      <w:r>
        <w:rPr>
          <w:rFonts w:ascii="Arial" w:eastAsia="Times New Roman" w:hAnsi="Arial" w:cs="Arial"/>
          <w:color w:val="222222"/>
          <w:sz w:val="24"/>
          <w:szCs w:val="24"/>
          <w:lang w:eastAsia="en-GB"/>
        </w:rPr>
        <w:t xml:space="preserve">.  </w:t>
      </w:r>
      <w:r w:rsidR="00DE7801">
        <w:rPr>
          <w:rFonts w:ascii="Arial" w:eastAsia="Times New Roman" w:hAnsi="Arial" w:cs="Arial"/>
          <w:color w:val="222222"/>
          <w:sz w:val="24"/>
          <w:szCs w:val="24"/>
          <w:lang w:eastAsia="en-GB"/>
        </w:rPr>
        <w:t>Holding Brothers pottery was founded in 1842 by James Holding at Gaulkthorn.  In 1860 James moved the business to Broadfield.  In 1900 his son Grimshaw moved it to the hillside above Oswaldtwistle where there was an abundance of clay.  Grimshaw lived at nearby Broadfield House which still survives, as does Broadfield Terrace, a row of 5 cottages built by Grimshaw for each of his 5 sons.</w:t>
      </w:r>
    </w:p>
    <w:p w14:paraId="6560E675" w14:textId="785D60AF" w:rsidR="00925211" w:rsidRDefault="00925211" w:rsidP="0056553D">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Broadfield pottery was recorded in 1859 as having a pottery and brickworks covering 24 acres for both brown and white clay manufacturing.  It continued in use until 1920 and was then demolished.  Traces of clay tanks and the remainder of a reservoir can still be seen behind Broadfield garage.</w:t>
      </w:r>
    </w:p>
    <w:p w14:paraId="6FB5EDAD" w14:textId="78632023" w:rsidR="00925211" w:rsidRDefault="00925211" w:rsidP="0056553D">
      <w:pPr>
        <w:shd w:val="clear" w:color="auto" w:fill="FFFFFF"/>
        <w:spacing w:before="120" w:after="120" w:line="240" w:lineRule="auto"/>
        <w:rPr>
          <w:rFonts w:ascii="Arial" w:eastAsia="Times New Roman" w:hAnsi="Arial" w:cs="Arial"/>
          <w:color w:val="222222"/>
          <w:sz w:val="24"/>
          <w:szCs w:val="24"/>
          <w:lang w:eastAsia="en-GB"/>
        </w:rPr>
      </w:pPr>
    </w:p>
    <w:p w14:paraId="15009733" w14:textId="77777777" w:rsidR="00925211" w:rsidRPr="00925211" w:rsidRDefault="00925211" w:rsidP="0056553D">
      <w:pPr>
        <w:shd w:val="clear" w:color="auto" w:fill="FFFFFF"/>
        <w:spacing w:before="120" w:after="120" w:line="240" w:lineRule="auto"/>
        <w:rPr>
          <w:rFonts w:ascii="Arial" w:eastAsia="Times New Roman" w:hAnsi="Arial" w:cs="Arial"/>
          <w:color w:val="222222"/>
          <w:sz w:val="24"/>
          <w:szCs w:val="24"/>
          <w:lang w:eastAsia="en-GB"/>
        </w:rPr>
      </w:pPr>
    </w:p>
    <w:p w14:paraId="32836B32" w14:textId="70D7FB4B" w:rsidR="00D52722" w:rsidRDefault="00D52722"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1DAAE1E4"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4493F767"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041D3C46"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7AA2836E"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54701BCD"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262E3001"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3DD52B58"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50857C5B"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2E53D16A"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660AA9F9"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02FBE4EC"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0A4A8D5D"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38B4B23B" w14:textId="77777777"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63058F20" w14:textId="6C5FF02F" w:rsidR="00B112A1" w:rsidRDefault="00B112A1"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378E20E7" w14:textId="62911210" w:rsidR="006628F3" w:rsidRDefault="006628F3"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4FD0730E" w14:textId="77777777" w:rsidR="006628F3" w:rsidRDefault="006628F3" w:rsidP="00B112A1">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3AA58507" w14:textId="16217F25" w:rsidR="00B112A1" w:rsidRDefault="00B112A1" w:rsidP="006628F3">
      <w:pPr>
        <w:shd w:val="clear" w:color="auto" w:fill="FFFFFF"/>
        <w:spacing w:before="120" w:after="120" w:line="240" w:lineRule="auto"/>
        <w:jc w:val="center"/>
        <w:rPr>
          <w:rFonts w:ascii="Arial" w:eastAsia="Times New Roman" w:hAnsi="Arial" w:cs="Arial"/>
          <w:b/>
          <w:bCs/>
          <w:color w:val="222222"/>
          <w:sz w:val="24"/>
          <w:szCs w:val="24"/>
          <w:u w:val="single"/>
          <w:lang w:eastAsia="en-GB"/>
        </w:rPr>
      </w:pPr>
      <w:r>
        <w:rPr>
          <w:rFonts w:ascii="Arial" w:eastAsia="Times New Roman" w:hAnsi="Arial" w:cs="Arial"/>
          <w:b/>
          <w:bCs/>
          <w:color w:val="222222"/>
          <w:sz w:val="24"/>
          <w:szCs w:val="24"/>
          <w:u w:val="single"/>
          <w:lang w:eastAsia="en-GB"/>
        </w:rPr>
        <w:t>WHINNEY HILL 1 &amp; 2 – HERITAGE BACKGROUND</w:t>
      </w:r>
    </w:p>
    <w:p w14:paraId="28D0640F" w14:textId="2991E1DF" w:rsidR="00B112A1" w:rsidRDefault="00B112A1" w:rsidP="0088023E">
      <w:pPr>
        <w:shd w:val="clear" w:color="auto" w:fill="FFFFFF"/>
        <w:spacing w:before="120" w:after="120" w:line="240" w:lineRule="auto"/>
        <w:jc w:val="center"/>
        <w:rPr>
          <w:rFonts w:ascii="Arial" w:eastAsia="Times New Roman" w:hAnsi="Arial" w:cs="Arial"/>
          <w:b/>
          <w:bCs/>
          <w:color w:val="222222"/>
          <w:sz w:val="24"/>
          <w:szCs w:val="24"/>
          <w:u w:val="single"/>
          <w:lang w:eastAsia="en-GB"/>
        </w:rPr>
      </w:pPr>
    </w:p>
    <w:p w14:paraId="5C92FC74" w14:textId="151779C6" w:rsidR="00B112A1" w:rsidRDefault="0027171B" w:rsidP="006471D7">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These two sites were formerly associated with the Accrington Brick and Tile Works.  </w:t>
      </w:r>
      <w:r w:rsidR="00FE462D">
        <w:rPr>
          <w:rFonts w:ascii="Arial" w:eastAsia="Times New Roman" w:hAnsi="Arial" w:cs="Arial"/>
          <w:color w:val="222222"/>
          <w:sz w:val="24"/>
          <w:szCs w:val="24"/>
          <w:lang w:eastAsia="en-GB"/>
        </w:rPr>
        <w:t xml:space="preserve">The land </w:t>
      </w:r>
      <w:r w:rsidR="008F1BB3">
        <w:rPr>
          <w:rFonts w:ascii="Arial" w:eastAsia="Times New Roman" w:hAnsi="Arial" w:cs="Arial"/>
          <w:color w:val="222222"/>
          <w:sz w:val="24"/>
          <w:szCs w:val="24"/>
          <w:lang w:eastAsia="en-GB"/>
        </w:rPr>
        <w:t>on which</w:t>
      </w:r>
      <w:r w:rsidR="00FE462D">
        <w:rPr>
          <w:rFonts w:ascii="Arial" w:eastAsia="Times New Roman" w:hAnsi="Arial" w:cs="Arial"/>
          <w:color w:val="222222"/>
          <w:sz w:val="24"/>
          <w:szCs w:val="24"/>
          <w:lang w:eastAsia="en-GB"/>
        </w:rPr>
        <w:t xml:space="preserve"> the </w:t>
      </w:r>
      <w:r>
        <w:rPr>
          <w:rFonts w:ascii="Arial" w:eastAsia="Times New Roman" w:hAnsi="Arial" w:cs="Arial"/>
          <w:color w:val="222222"/>
          <w:sz w:val="24"/>
          <w:szCs w:val="24"/>
          <w:lang w:eastAsia="en-GB"/>
        </w:rPr>
        <w:t xml:space="preserve">previous works </w:t>
      </w:r>
      <w:r w:rsidR="00FE462D">
        <w:rPr>
          <w:rFonts w:ascii="Arial" w:eastAsia="Times New Roman" w:hAnsi="Arial" w:cs="Arial"/>
          <w:color w:val="222222"/>
          <w:sz w:val="24"/>
          <w:szCs w:val="24"/>
          <w:lang w:eastAsia="en-GB"/>
        </w:rPr>
        <w:t xml:space="preserve">stood </w:t>
      </w:r>
      <w:r>
        <w:rPr>
          <w:rFonts w:ascii="Arial" w:eastAsia="Times New Roman" w:hAnsi="Arial" w:cs="Arial"/>
          <w:color w:val="222222"/>
          <w:sz w:val="24"/>
          <w:szCs w:val="24"/>
          <w:lang w:eastAsia="en-GB"/>
        </w:rPr>
        <w:t xml:space="preserve">was acquired </w:t>
      </w:r>
      <w:r w:rsidR="00FE462D">
        <w:rPr>
          <w:rFonts w:ascii="Arial" w:eastAsia="Times New Roman" w:hAnsi="Arial" w:cs="Arial"/>
          <w:color w:val="222222"/>
          <w:sz w:val="24"/>
          <w:szCs w:val="24"/>
          <w:lang w:eastAsia="en-GB"/>
        </w:rPr>
        <w:t xml:space="preserve">by LCC </w:t>
      </w:r>
      <w:r>
        <w:rPr>
          <w:rFonts w:ascii="Arial" w:eastAsia="Times New Roman" w:hAnsi="Arial" w:cs="Arial"/>
          <w:color w:val="222222"/>
          <w:sz w:val="24"/>
          <w:szCs w:val="24"/>
          <w:lang w:eastAsia="en-GB"/>
        </w:rPr>
        <w:t>from George Armitage &amp; Son</w:t>
      </w:r>
      <w:r w:rsidR="008F1BB3">
        <w:rPr>
          <w:rFonts w:ascii="Arial" w:eastAsia="Times New Roman" w:hAnsi="Arial" w:cs="Arial"/>
          <w:color w:val="222222"/>
          <w:sz w:val="24"/>
          <w:szCs w:val="24"/>
          <w:lang w:eastAsia="en-GB"/>
        </w:rPr>
        <w:t>, previous owners of the company</w:t>
      </w:r>
      <w:r>
        <w:rPr>
          <w:rFonts w:ascii="Arial" w:eastAsia="Times New Roman" w:hAnsi="Arial" w:cs="Arial"/>
          <w:color w:val="222222"/>
          <w:sz w:val="24"/>
          <w:szCs w:val="24"/>
          <w:lang w:eastAsia="en-GB"/>
        </w:rPr>
        <w:t>.</w:t>
      </w:r>
      <w:r w:rsidR="00FE462D">
        <w:rPr>
          <w:rFonts w:ascii="Arial" w:eastAsia="Times New Roman" w:hAnsi="Arial" w:cs="Arial"/>
          <w:color w:val="222222"/>
          <w:sz w:val="24"/>
          <w:szCs w:val="24"/>
          <w:lang w:eastAsia="en-GB"/>
        </w:rPr>
        <w:t xml:space="preserve">  It was reclaimed in 1987/1989.</w:t>
      </w:r>
    </w:p>
    <w:p w14:paraId="2A3E263A" w14:textId="2F574C2D" w:rsidR="006471D7" w:rsidRDefault="006471D7" w:rsidP="006471D7">
      <w:pPr>
        <w:shd w:val="clear" w:color="auto" w:fill="FFFFFF"/>
        <w:spacing w:before="120" w:after="120" w:line="240" w:lineRule="auto"/>
        <w:rPr>
          <w:rFonts w:ascii="Arial" w:eastAsia="Times New Roman" w:hAnsi="Arial" w:cs="Arial"/>
          <w:b/>
          <w:bCs/>
          <w:color w:val="222222"/>
          <w:sz w:val="24"/>
          <w:szCs w:val="24"/>
          <w:lang w:eastAsia="en-GB"/>
        </w:rPr>
      </w:pPr>
    </w:p>
    <w:p w14:paraId="5543EF03" w14:textId="2A352301" w:rsidR="00FE462D" w:rsidRPr="00FE462D" w:rsidRDefault="00FE462D" w:rsidP="006471D7">
      <w:pPr>
        <w:shd w:val="clear" w:color="auto" w:fill="FFFFFF"/>
        <w:spacing w:before="120" w:after="120" w:line="240" w:lineRule="auto"/>
        <w:rPr>
          <w:rFonts w:ascii="Arial" w:eastAsia="Times New Roman" w:hAnsi="Arial" w:cs="Arial"/>
          <w:b/>
          <w:bCs/>
          <w:color w:val="222222"/>
          <w:sz w:val="24"/>
          <w:szCs w:val="24"/>
          <w:u w:val="single"/>
          <w:lang w:eastAsia="en-GB"/>
        </w:rPr>
      </w:pPr>
      <w:r>
        <w:rPr>
          <w:rFonts w:ascii="Arial" w:eastAsia="Times New Roman" w:hAnsi="Arial" w:cs="Arial"/>
          <w:b/>
          <w:bCs/>
          <w:color w:val="222222"/>
          <w:sz w:val="24"/>
          <w:szCs w:val="24"/>
          <w:u w:val="single"/>
          <w:lang w:eastAsia="en-GB"/>
        </w:rPr>
        <w:t>Local History</w:t>
      </w:r>
    </w:p>
    <w:p w14:paraId="0933AD05" w14:textId="7F2E2E7B" w:rsidR="006471D7" w:rsidRDefault="00FE462D" w:rsidP="006471D7">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In </w:t>
      </w:r>
      <w:r w:rsidR="006471D7">
        <w:rPr>
          <w:rFonts w:ascii="Arial" w:eastAsia="Times New Roman" w:hAnsi="Arial" w:cs="Arial"/>
          <w:color w:val="222222"/>
          <w:sz w:val="24"/>
          <w:szCs w:val="24"/>
          <w:lang w:eastAsia="en-GB"/>
        </w:rPr>
        <w:t xml:space="preserve">May 1825 Whinney Hill </w:t>
      </w:r>
      <w:r>
        <w:rPr>
          <w:rFonts w:ascii="Arial" w:eastAsia="Times New Roman" w:hAnsi="Arial" w:cs="Arial"/>
          <w:color w:val="222222"/>
          <w:sz w:val="24"/>
          <w:szCs w:val="24"/>
          <w:lang w:eastAsia="en-GB"/>
        </w:rPr>
        <w:t xml:space="preserve">was used as the </w:t>
      </w:r>
      <w:r w:rsidR="006471D7">
        <w:rPr>
          <w:rFonts w:ascii="Arial" w:eastAsia="Times New Roman" w:hAnsi="Arial" w:cs="Arial"/>
          <w:color w:val="222222"/>
          <w:sz w:val="24"/>
          <w:szCs w:val="24"/>
          <w:lang w:eastAsia="en-GB"/>
        </w:rPr>
        <w:t xml:space="preserve">site of </w:t>
      </w:r>
      <w:r>
        <w:rPr>
          <w:rFonts w:ascii="Arial" w:eastAsia="Times New Roman" w:hAnsi="Arial" w:cs="Arial"/>
          <w:color w:val="222222"/>
          <w:sz w:val="24"/>
          <w:szCs w:val="24"/>
          <w:lang w:eastAsia="en-GB"/>
        </w:rPr>
        <w:t xml:space="preserve">a </w:t>
      </w:r>
      <w:r w:rsidR="006471D7">
        <w:rPr>
          <w:rFonts w:ascii="Arial" w:eastAsia="Times New Roman" w:hAnsi="Arial" w:cs="Arial"/>
          <w:color w:val="222222"/>
          <w:sz w:val="24"/>
          <w:szCs w:val="24"/>
          <w:lang w:eastAsia="en-GB"/>
        </w:rPr>
        <w:t xml:space="preserve">mass </w:t>
      </w:r>
      <w:r w:rsidR="008F1BB3">
        <w:rPr>
          <w:rFonts w:ascii="Arial" w:eastAsia="Times New Roman" w:hAnsi="Arial" w:cs="Arial"/>
          <w:color w:val="222222"/>
          <w:sz w:val="24"/>
          <w:szCs w:val="24"/>
          <w:lang w:eastAsia="en-GB"/>
        </w:rPr>
        <w:t xml:space="preserve">gathering </w:t>
      </w:r>
      <w:r w:rsidR="006471D7">
        <w:rPr>
          <w:rFonts w:ascii="Arial" w:eastAsia="Times New Roman" w:hAnsi="Arial" w:cs="Arial"/>
          <w:color w:val="222222"/>
          <w:sz w:val="24"/>
          <w:szCs w:val="24"/>
          <w:lang w:eastAsia="en-GB"/>
        </w:rPr>
        <w:t xml:space="preserve">of hand loom weavers protesting about new machinery putting them </w:t>
      </w:r>
      <w:r>
        <w:rPr>
          <w:rFonts w:ascii="Arial" w:eastAsia="Times New Roman" w:hAnsi="Arial" w:cs="Arial"/>
          <w:color w:val="222222"/>
          <w:sz w:val="24"/>
          <w:szCs w:val="24"/>
          <w:lang w:eastAsia="en-GB"/>
        </w:rPr>
        <w:t xml:space="preserve">out </w:t>
      </w:r>
      <w:r w:rsidR="006471D7">
        <w:rPr>
          <w:rFonts w:ascii="Arial" w:eastAsia="Times New Roman" w:hAnsi="Arial" w:cs="Arial"/>
          <w:color w:val="222222"/>
          <w:sz w:val="24"/>
          <w:szCs w:val="24"/>
          <w:lang w:eastAsia="en-GB"/>
        </w:rPr>
        <w:t>of business.  The</w:t>
      </w:r>
      <w:r w:rsidR="008F1BB3">
        <w:rPr>
          <w:rFonts w:ascii="Arial" w:eastAsia="Times New Roman" w:hAnsi="Arial" w:cs="Arial"/>
          <w:color w:val="222222"/>
          <w:sz w:val="24"/>
          <w:szCs w:val="24"/>
          <w:lang w:eastAsia="en-GB"/>
        </w:rPr>
        <w:t xml:space="preserve"> weavers </w:t>
      </w:r>
      <w:r w:rsidR="006471D7">
        <w:rPr>
          <w:rFonts w:ascii="Arial" w:eastAsia="Times New Roman" w:hAnsi="Arial" w:cs="Arial"/>
          <w:color w:val="222222"/>
          <w:sz w:val="24"/>
          <w:szCs w:val="24"/>
          <w:lang w:eastAsia="en-GB"/>
        </w:rPr>
        <w:t>marched to Accrington to smash up weaving machinery.</w:t>
      </w:r>
    </w:p>
    <w:p w14:paraId="29BA1082" w14:textId="77777777" w:rsidR="008F1BB3" w:rsidRDefault="008F1BB3" w:rsidP="006471D7">
      <w:pPr>
        <w:shd w:val="clear" w:color="auto" w:fill="FFFFFF"/>
        <w:spacing w:before="120" w:after="120" w:line="240" w:lineRule="auto"/>
        <w:rPr>
          <w:rFonts w:ascii="Arial" w:eastAsia="Times New Roman" w:hAnsi="Arial" w:cs="Arial"/>
          <w:color w:val="222222"/>
          <w:sz w:val="24"/>
          <w:szCs w:val="24"/>
          <w:lang w:eastAsia="en-GB"/>
        </w:rPr>
      </w:pPr>
    </w:p>
    <w:p w14:paraId="74AB2DF8" w14:textId="1A490AC0" w:rsidR="008F1BB3" w:rsidRPr="008F1BB3" w:rsidRDefault="008F1BB3" w:rsidP="006471D7">
      <w:pPr>
        <w:shd w:val="clear" w:color="auto" w:fill="FFFFFF"/>
        <w:spacing w:before="120" w:after="120" w:line="240" w:lineRule="auto"/>
        <w:rPr>
          <w:rFonts w:ascii="Arial" w:eastAsia="Times New Roman" w:hAnsi="Arial" w:cs="Arial"/>
          <w:b/>
          <w:bCs/>
          <w:color w:val="222222"/>
          <w:sz w:val="24"/>
          <w:szCs w:val="24"/>
          <w:u w:val="single"/>
          <w:lang w:eastAsia="en-GB"/>
        </w:rPr>
      </w:pPr>
      <w:r>
        <w:rPr>
          <w:rFonts w:ascii="Arial" w:eastAsia="Times New Roman" w:hAnsi="Arial" w:cs="Arial"/>
          <w:b/>
          <w:bCs/>
          <w:color w:val="222222"/>
          <w:sz w:val="24"/>
          <w:szCs w:val="24"/>
          <w:u w:val="single"/>
          <w:lang w:eastAsia="en-GB"/>
        </w:rPr>
        <w:t>Geology</w:t>
      </w:r>
    </w:p>
    <w:p w14:paraId="593320F4" w14:textId="61AA7FC8" w:rsidR="00560EB3" w:rsidRDefault="003133BC" w:rsidP="003133BC">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Red </w:t>
      </w:r>
      <w:r w:rsidR="008F1BB3">
        <w:rPr>
          <w:rFonts w:ascii="Arial" w:eastAsia="Times New Roman" w:hAnsi="Arial" w:cs="Arial"/>
          <w:color w:val="222222"/>
          <w:sz w:val="24"/>
          <w:szCs w:val="24"/>
          <w:lang w:eastAsia="en-GB"/>
        </w:rPr>
        <w:t>fire</w:t>
      </w:r>
      <w:r>
        <w:rPr>
          <w:rFonts w:ascii="Arial" w:eastAsia="Times New Roman" w:hAnsi="Arial" w:cs="Arial"/>
          <w:color w:val="222222"/>
          <w:sz w:val="24"/>
          <w:szCs w:val="24"/>
          <w:lang w:eastAsia="en-GB"/>
        </w:rPr>
        <w:t xml:space="preserve">clay known as Accrington Mudstone or shale was deposited </w:t>
      </w:r>
      <w:r w:rsidR="00560EB3">
        <w:rPr>
          <w:rFonts w:ascii="Arial" w:eastAsia="Times New Roman" w:hAnsi="Arial" w:cs="Arial"/>
          <w:color w:val="222222"/>
          <w:sz w:val="24"/>
          <w:szCs w:val="24"/>
          <w:lang w:eastAsia="en-GB"/>
        </w:rPr>
        <w:t xml:space="preserve">in the area </w:t>
      </w:r>
      <w:r>
        <w:rPr>
          <w:rFonts w:ascii="Arial" w:eastAsia="Times New Roman" w:hAnsi="Arial" w:cs="Arial"/>
          <w:color w:val="222222"/>
          <w:sz w:val="24"/>
          <w:szCs w:val="24"/>
          <w:lang w:eastAsia="en-GB"/>
        </w:rPr>
        <w:t xml:space="preserve">during the Carboniferous period when </w:t>
      </w:r>
      <w:r w:rsidR="00F11BB0">
        <w:rPr>
          <w:rFonts w:ascii="Arial" w:eastAsia="Times New Roman" w:hAnsi="Arial" w:cs="Arial"/>
          <w:color w:val="222222"/>
          <w:sz w:val="24"/>
          <w:szCs w:val="24"/>
          <w:lang w:eastAsia="en-GB"/>
        </w:rPr>
        <w:t xml:space="preserve">the </w:t>
      </w:r>
      <w:r>
        <w:rPr>
          <w:rFonts w:ascii="Arial" w:eastAsia="Times New Roman" w:hAnsi="Arial" w:cs="Arial"/>
          <w:color w:val="222222"/>
          <w:sz w:val="24"/>
          <w:szCs w:val="24"/>
          <w:lang w:eastAsia="en-GB"/>
        </w:rPr>
        <w:t>Accrington area was flooded by a large lake.</w:t>
      </w:r>
      <w:r w:rsidR="00856DC8">
        <w:rPr>
          <w:rFonts w:ascii="Arial" w:eastAsia="Times New Roman" w:hAnsi="Arial" w:cs="Arial"/>
          <w:color w:val="222222"/>
          <w:sz w:val="24"/>
          <w:szCs w:val="24"/>
          <w:lang w:eastAsia="en-GB"/>
        </w:rPr>
        <w:t xml:space="preserve">  Fireclay</w:t>
      </w:r>
      <w:r w:rsidR="008F1BB3">
        <w:rPr>
          <w:rFonts w:ascii="Arial" w:eastAsia="Times New Roman" w:hAnsi="Arial" w:cs="Arial"/>
          <w:color w:val="222222"/>
          <w:sz w:val="24"/>
          <w:szCs w:val="24"/>
          <w:lang w:eastAsia="en-GB"/>
        </w:rPr>
        <w:t xml:space="preserve"> is</w:t>
      </w:r>
      <w:r w:rsidR="00856DC8">
        <w:rPr>
          <w:rFonts w:ascii="Arial" w:eastAsia="Times New Roman" w:hAnsi="Arial" w:cs="Arial"/>
          <w:color w:val="222222"/>
          <w:sz w:val="24"/>
          <w:szCs w:val="24"/>
          <w:lang w:eastAsia="en-GB"/>
        </w:rPr>
        <w:t xml:space="preserve"> found close to coal seams</w:t>
      </w:r>
      <w:r w:rsidR="00560EB3">
        <w:rPr>
          <w:rFonts w:ascii="Arial" w:eastAsia="Times New Roman" w:hAnsi="Arial" w:cs="Arial"/>
          <w:color w:val="222222"/>
          <w:sz w:val="24"/>
          <w:szCs w:val="24"/>
          <w:lang w:eastAsia="en-GB"/>
        </w:rPr>
        <w:t>.</w:t>
      </w:r>
    </w:p>
    <w:p w14:paraId="7B7234CE" w14:textId="51582320" w:rsidR="00560EB3" w:rsidRDefault="00560EB3" w:rsidP="003133BC">
      <w:pPr>
        <w:shd w:val="clear" w:color="auto" w:fill="FFFFFF"/>
        <w:spacing w:before="120" w:after="120" w:line="240" w:lineRule="auto"/>
        <w:rPr>
          <w:rFonts w:ascii="Arial" w:eastAsia="Times New Roman" w:hAnsi="Arial" w:cs="Arial"/>
          <w:color w:val="222222"/>
          <w:sz w:val="24"/>
          <w:szCs w:val="24"/>
          <w:lang w:eastAsia="en-GB"/>
        </w:rPr>
      </w:pPr>
    </w:p>
    <w:p w14:paraId="3D485455" w14:textId="7B902440" w:rsidR="00560EB3" w:rsidRDefault="00560EB3" w:rsidP="003133BC">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b/>
          <w:bCs/>
          <w:color w:val="222222"/>
          <w:sz w:val="24"/>
          <w:szCs w:val="24"/>
          <w:u w:val="single"/>
          <w:lang w:eastAsia="en-GB"/>
        </w:rPr>
        <w:t>Local Industry</w:t>
      </w:r>
    </w:p>
    <w:p w14:paraId="3F318154" w14:textId="3B5D5D7B" w:rsidR="00856DC8" w:rsidRDefault="00560EB3" w:rsidP="003133BC">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The area had many collieries and textile mills.  From 1887 </w:t>
      </w:r>
      <w:r w:rsidR="00FA6903">
        <w:rPr>
          <w:rFonts w:ascii="Arial" w:eastAsia="Times New Roman" w:hAnsi="Arial" w:cs="Arial"/>
          <w:color w:val="222222"/>
          <w:sz w:val="24"/>
          <w:szCs w:val="24"/>
          <w:lang w:eastAsia="en-GB"/>
        </w:rPr>
        <w:t xml:space="preserve">world famous </w:t>
      </w:r>
      <w:r>
        <w:rPr>
          <w:rFonts w:ascii="Arial" w:eastAsia="Times New Roman" w:hAnsi="Arial" w:cs="Arial"/>
          <w:color w:val="222222"/>
          <w:sz w:val="24"/>
          <w:szCs w:val="24"/>
          <w:lang w:eastAsia="en-GB"/>
        </w:rPr>
        <w:t>Accrington bricks (NORI) were produced at Whinney Hill.</w:t>
      </w:r>
      <w:r w:rsidR="00796073">
        <w:rPr>
          <w:rFonts w:ascii="Arial" w:eastAsia="Times New Roman" w:hAnsi="Arial" w:cs="Arial"/>
          <w:color w:val="222222"/>
          <w:sz w:val="24"/>
          <w:szCs w:val="24"/>
          <w:lang w:eastAsia="en-GB"/>
        </w:rPr>
        <w:t xml:space="preserve">  The local fireclay was iron hard and was used to produce strong engineering bricks that were acid resistant.  It is a general belief that the name NORI was derived from IRON spelled backwards.  The clay was quarried at Whinney Hill up until the 1960s.  These special acid resistant bricks could be used for lining flues and chimneys.  They have been used in the construction of some iconic buildings such as Blackpool Tower, the Empire State Building in New York, Sellafield Nuclear Power Station and Battersea Power Station.</w:t>
      </w:r>
    </w:p>
    <w:p w14:paraId="226F951B" w14:textId="755CA807" w:rsidR="00856DC8" w:rsidRDefault="00FA6903" w:rsidP="003133BC">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The brick works h</w:t>
      </w:r>
      <w:r w:rsidR="00856DC8">
        <w:rPr>
          <w:rFonts w:ascii="Arial" w:eastAsia="Times New Roman" w:hAnsi="Arial" w:cs="Arial"/>
          <w:color w:val="222222"/>
          <w:sz w:val="24"/>
          <w:szCs w:val="24"/>
          <w:lang w:eastAsia="en-GB"/>
        </w:rPr>
        <w:t>ad its own mineral railway line connecting with the East Lancashire line at Huncoat and was close to the Leeds/Liverpool canal</w:t>
      </w:r>
      <w:r>
        <w:rPr>
          <w:rFonts w:ascii="Arial" w:eastAsia="Times New Roman" w:hAnsi="Arial" w:cs="Arial"/>
          <w:color w:val="222222"/>
          <w:sz w:val="24"/>
          <w:szCs w:val="24"/>
          <w:lang w:eastAsia="en-GB"/>
        </w:rPr>
        <w:t>, allowing easy transportation of goods countrywide.</w:t>
      </w:r>
    </w:p>
    <w:p w14:paraId="7EA7139E" w14:textId="77777777" w:rsidR="00B458D7" w:rsidRDefault="00B458D7" w:rsidP="003133BC">
      <w:pPr>
        <w:shd w:val="clear" w:color="auto" w:fill="FFFFFF"/>
        <w:spacing w:before="120" w:after="120" w:line="240" w:lineRule="auto"/>
        <w:rPr>
          <w:rFonts w:ascii="Arial" w:eastAsia="Times New Roman" w:hAnsi="Arial" w:cs="Arial"/>
          <w:color w:val="222222"/>
          <w:sz w:val="24"/>
          <w:szCs w:val="24"/>
          <w:lang w:eastAsia="en-GB"/>
        </w:rPr>
      </w:pPr>
    </w:p>
    <w:p w14:paraId="65052C1D" w14:textId="4FDD6B35" w:rsidR="003133BC" w:rsidRDefault="0060770F" w:rsidP="006471D7">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7C66BA0D" wp14:editId="7FAE6FED">
            <wp:extent cx="5731510" cy="38176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P0_0370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7620"/>
                    </a:xfrm>
                    <a:prstGeom prst="rect">
                      <a:avLst/>
                    </a:prstGeom>
                  </pic:spPr>
                </pic:pic>
              </a:graphicData>
            </a:graphic>
          </wp:inline>
        </w:drawing>
      </w:r>
    </w:p>
    <w:p w14:paraId="6A24445A" w14:textId="3D464DAD" w:rsidR="003133BC" w:rsidRDefault="00E87EA5" w:rsidP="006471D7">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Model of the Brick Making Machine in Accrington Market Hall (above and below) Photo Credit: Jasmine Wilkinson</w:t>
      </w:r>
    </w:p>
    <w:p w14:paraId="1E805B96" w14:textId="5E81AB7E" w:rsidR="00E87EA5" w:rsidRDefault="00E87EA5" w:rsidP="006471D7">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2F9CEE05" wp14:editId="2A31D872">
            <wp:extent cx="5731510" cy="38176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P0_03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17620"/>
                    </a:xfrm>
                    <a:prstGeom prst="rect">
                      <a:avLst/>
                    </a:prstGeom>
                  </pic:spPr>
                </pic:pic>
              </a:graphicData>
            </a:graphic>
          </wp:inline>
        </w:drawing>
      </w:r>
    </w:p>
    <w:p w14:paraId="375D21D6" w14:textId="0AD9E36F" w:rsidR="003133BC" w:rsidRDefault="003133BC" w:rsidP="006471D7">
      <w:pPr>
        <w:shd w:val="clear" w:color="auto" w:fill="FFFFFF"/>
        <w:spacing w:before="120" w:after="120" w:line="240" w:lineRule="auto"/>
        <w:rPr>
          <w:rFonts w:ascii="Arial" w:eastAsia="Times New Roman" w:hAnsi="Arial" w:cs="Arial"/>
          <w:color w:val="222222"/>
          <w:sz w:val="24"/>
          <w:szCs w:val="24"/>
          <w:lang w:eastAsia="en-GB"/>
        </w:rPr>
      </w:pPr>
    </w:p>
    <w:p w14:paraId="1DCBA4E4" w14:textId="77777777" w:rsidR="003133BC" w:rsidRPr="006471D7" w:rsidRDefault="003133BC" w:rsidP="006471D7">
      <w:pPr>
        <w:shd w:val="clear" w:color="auto" w:fill="FFFFFF"/>
        <w:spacing w:before="120" w:after="120" w:line="240" w:lineRule="auto"/>
        <w:rPr>
          <w:rFonts w:ascii="Arial" w:eastAsia="Times New Roman" w:hAnsi="Arial" w:cs="Arial"/>
          <w:color w:val="222222"/>
          <w:sz w:val="24"/>
          <w:szCs w:val="24"/>
          <w:lang w:eastAsia="en-GB"/>
        </w:rPr>
      </w:pPr>
    </w:p>
    <w:p w14:paraId="11BB22FA" w14:textId="2B4E688E" w:rsidR="00B112A1" w:rsidRDefault="00B112A1" w:rsidP="00E87EA5">
      <w:pPr>
        <w:shd w:val="clear" w:color="auto" w:fill="FFFFFF"/>
        <w:spacing w:before="120" w:after="120" w:line="240" w:lineRule="auto"/>
        <w:ind w:firstLine="720"/>
        <w:rPr>
          <w:rFonts w:ascii="Arial" w:eastAsia="Times New Roman" w:hAnsi="Arial" w:cs="Arial"/>
          <w:b/>
          <w:bCs/>
          <w:color w:val="222222"/>
          <w:sz w:val="24"/>
          <w:szCs w:val="24"/>
          <w:u w:val="single"/>
          <w:lang w:eastAsia="en-GB"/>
        </w:rPr>
      </w:pPr>
      <w:r>
        <w:rPr>
          <w:rFonts w:ascii="Arial" w:eastAsia="Times New Roman" w:hAnsi="Arial" w:cs="Arial"/>
          <w:b/>
          <w:bCs/>
          <w:color w:val="222222"/>
          <w:sz w:val="24"/>
          <w:szCs w:val="24"/>
          <w:u w:val="single"/>
          <w:lang w:eastAsia="en-GB"/>
        </w:rPr>
        <w:t>EAST &amp; WEST HUNCOAT – HERITAGE BACKGROUND</w:t>
      </w:r>
    </w:p>
    <w:p w14:paraId="61A35F0C" w14:textId="55F50A7A" w:rsidR="00B112A1" w:rsidRDefault="00B112A1" w:rsidP="00AF61EA">
      <w:pPr>
        <w:shd w:val="clear" w:color="auto" w:fill="FFFFFF"/>
        <w:spacing w:before="120" w:after="120" w:line="240" w:lineRule="auto"/>
        <w:rPr>
          <w:rFonts w:ascii="Arial" w:eastAsia="Times New Roman" w:hAnsi="Arial" w:cs="Arial"/>
          <w:b/>
          <w:bCs/>
          <w:color w:val="222222"/>
          <w:sz w:val="24"/>
          <w:szCs w:val="24"/>
          <w:u w:val="single"/>
          <w:lang w:eastAsia="en-GB"/>
        </w:rPr>
      </w:pPr>
    </w:p>
    <w:p w14:paraId="349FCA61" w14:textId="2FCE3096" w:rsidR="00AF61EA" w:rsidRDefault="00AF61EA" w:rsidP="00AF61EA">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These 2 woodland areas were originally acquired by LCC from NCB and CEGB.</w:t>
      </w:r>
    </w:p>
    <w:p w14:paraId="31008A81" w14:textId="7CCE40F7" w:rsidR="00AF61EA" w:rsidRDefault="00AF61EA" w:rsidP="00AF61EA">
      <w:pPr>
        <w:shd w:val="clear" w:color="auto" w:fill="FFFFFF"/>
        <w:spacing w:before="120" w:after="120" w:line="240" w:lineRule="auto"/>
        <w:rPr>
          <w:rFonts w:ascii="Arial" w:eastAsia="Times New Roman" w:hAnsi="Arial" w:cs="Arial"/>
          <w:color w:val="222222"/>
          <w:sz w:val="24"/>
          <w:szCs w:val="24"/>
          <w:lang w:eastAsia="en-GB"/>
        </w:rPr>
      </w:pPr>
    </w:p>
    <w:p w14:paraId="0F9F3639" w14:textId="2B9E74AD" w:rsidR="00AF61EA" w:rsidRDefault="00AF61EA" w:rsidP="00AF61EA">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b/>
          <w:bCs/>
          <w:color w:val="222222"/>
          <w:sz w:val="24"/>
          <w:szCs w:val="24"/>
          <w:u w:val="single"/>
          <w:lang w:eastAsia="en-GB"/>
        </w:rPr>
        <w:t>Local Transport</w:t>
      </w:r>
    </w:p>
    <w:p w14:paraId="78EED46E" w14:textId="682AB54C" w:rsidR="00AF61EA" w:rsidRDefault="00AF61EA" w:rsidP="00AF61EA">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The nearby Leeds/Liverpool canal is the l</w:t>
      </w:r>
      <w:r w:rsidR="00F11BB0">
        <w:rPr>
          <w:rFonts w:ascii="Arial" w:eastAsia="Times New Roman" w:hAnsi="Arial" w:cs="Arial"/>
          <w:color w:val="222222"/>
          <w:sz w:val="24"/>
          <w:szCs w:val="24"/>
          <w:lang w:eastAsia="en-GB"/>
        </w:rPr>
        <w:t xml:space="preserve">ongest </w:t>
      </w:r>
      <w:r>
        <w:rPr>
          <w:rFonts w:ascii="Arial" w:eastAsia="Times New Roman" w:hAnsi="Arial" w:cs="Arial"/>
          <w:color w:val="222222"/>
          <w:sz w:val="24"/>
          <w:szCs w:val="24"/>
          <w:lang w:eastAsia="en-GB"/>
        </w:rPr>
        <w:t>canal in England</w:t>
      </w:r>
      <w:r w:rsidR="00F11BB0">
        <w:rPr>
          <w:rFonts w:ascii="Arial" w:eastAsia="Times New Roman" w:hAnsi="Arial" w:cs="Arial"/>
          <w:color w:val="222222"/>
          <w:sz w:val="24"/>
          <w:szCs w:val="24"/>
          <w:lang w:eastAsia="en-GB"/>
        </w:rPr>
        <w:t xml:space="preserve">, stretching </w:t>
      </w:r>
      <w:r>
        <w:rPr>
          <w:rFonts w:ascii="Arial" w:eastAsia="Times New Roman" w:hAnsi="Arial" w:cs="Arial"/>
          <w:color w:val="222222"/>
          <w:sz w:val="24"/>
          <w:szCs w:val="24"/>
          <w:lang w:eastAsia="en-GB"/>
        </w:rPr>
        <w:t>127 miles long with 91 locks.  It took 46 years to complete</w:t>
      </w:r>
      <w:r w:rsidR="00147CD7">
        <w:rPr>
          <w:rFonts w:ascii="Arial" w:eastAsia="Times New Roman" w:hAnsi="Arial" w:cs="Arial"/>
          <w:color w:val="222222"/>
          <w:sz w:val="24"/>
          <w:szCs w:val="24"/>
          <w:lang w:eastAsia="en-GB"/>
        </w:rPr>
        <w:t xml:space="preserve"> and was opened in 1810.</w:t>
      </w:r>
      <w:r>
        <w:rPr>
          <w:rFonts w:ascii="Arial" w:eastAsia="Times New Roman" w:hAnsi="Arial" w:cs="Arial"/>
          <w:color w:val="222222"/>
          <w:sz w:val="24"/>
          <w:szCs w:val="24"/>
          <w:lang w:eastAsia="en-GB"/>
        </w:rPr>
        <w:t xml:space="preserve"> Houghton Barn Farm</w:t>
      </w:r>
      <w:r w:rsidR="00591D24">
        <w:rPr>
          <w:rFonts w:ascii="Arial" w:eastAsia="Times New Roman" w:hAnsi="Arial" w:cs="Arial"/>
          <w:color w:val="222222"/>
          <w:sz w:val="24"/>
          <w:szCs w:val="24"/>
          <w:lang w:eastAsia="en-GB"/>
        </w:rPr>
        <w:t xml:space="preserve"> located alongside the canal </w:t>
      </w:r>
      <w:r w:rsidR="00147CD7">
        <w:rPr>
          <w:rFonts w:ascii="Arial" w:eastAsia="Times New Roman" w:hAnsi="Arial" w:cs="Arial"/>
          <w:color w:val="222222"/>
          <w:sz w:val="24"/>
          <w:szCs w:val="24"/>
          <w:lang w:eastAsia="en-GB"/>
        </w:rPr>
        <w:t xml:space="preserve">was a </w:t>
      </w:r>
      <w:r w:rsidR="00591D24">
        <w:rPr>
          <w:rFonts w:ascii="Arial" w:eastAsia="Times New Roman" w:hAnsi="Arial" w:cs="Arial"/>
          <w:color w:val="222222"/>
          <w:sz w:val="24"/>
          <w:szCs w:val="24"/>
          <w:lang w:eastAsia="en-GB"/>
        </w:rPr>
        <w:t>c</w:t>
      </w:r>
      <w:r w:rsidR="00147CD7">
        <w:rPr>
          <w:rFonts w:ascii="Arial" w:eastAsia="Times New Roman" w:hAnsi="Arial" w:cs="Arial"/>
          <w:color w:val="222222"/>
          <w:sz w:val="24"/>
          <w:szCs w:val="24"/>
          <w:lang w:eastAsia="en-GB"/>
        </w:rPr>
        <w:t xml:space="preserve">anal </w:t>
      </w:r>
      <w:r w:rsidR="00591D24">
        <w:rPr>
          <w:rFonts w:ascii="Arial" w:eastAsia="Times New Roman" w:hAnsi="Arial" w:cs="Arial"/>
          <w:color w:val="222222"/>
          <w:sz w:val="24"/>
          <w:szCs w:val="24"/>
          <w:lang w:eastAsia="en-GB"/>
        </w:rPr>
        <w:t>p</w:t>
      </w:r>
      <w:r w:rsidR="00147CD7">
        <w:rPr>
          <w:rFonts w:ascii="Arial" w:eastAsia="Times New Roman" w:hAnsi="Arial" w:cs="Arial"/>
          <w:color w:val="222222"/>
          <w:sz w:val="24"/>
          <w:szCs w:val="24"/>
          <w:lang w:eastAsia="en-GB"/>
        </w:rPr>
        <w:t xml:space="preserve">acket </w:t>
      </w:r>
      <w:r w:rsidR="00591D24">
        <w:rPr>
          <w:rFonts w:ascii="Arial" w:eastAsia="Times New Roman" w:hAnsi="Arial" w:cs="Arial"/>
          <w:color w:val="222222"/>
          <w:sz w:val="24"/>
          <w:szCs w:val="24"/>
          <w:lang w:eastAsia="en-GB"/>
        </w:rPr>
        <w:t>s</w:t>
      </w:r>
      <w:r w:rsidR="00147CD7">
        <w:rPr>
          <w:rFonts w:ascii="Arial" w:eastAsia="Times New Roman" w:hAnsi="Arial" w:cs="Arial"/>
          <w:color w:val="222222"/>
          <w:sz w:val="24"/>
          <w:szCs w:val="24"/>
          <w:lang w:eastAsia="en-GB"/>
        </w:rPr>
        <w:t xml:space="preserve">tation where goods were taken onboard and unloaded. The canal’s most important cargo was coal.  </w:t>
      </w:r>
    </w:p>
    <w:p w14:paraId="4E1A4130" w14:textId="6043AF2B" w:rsidR="00147CD7" w:rsidRDefault="00147CD7" w:rsidP="00AF61EA">
      <w:pPr>
        <w:shd w:val="clear" w:color="auto" w:fill="FFFFFF"/>
        <w:spacing w:before="120" w:after="120" w:line="240" w:lineRule="auto"/>
        <w:rPr>
          <w:rFonts w:ascii="Arial" w:eastAsia="Times New Roman" w:hAnsi="Arial" w:cs="Arial"/>
          <w:color w:val="222222"/>
          <w:sz w:val="24"/>
          <w:szCs w:val="24"/>
          <w:lang w:eastAsia="en-GB"/>
        </w:rPr>
      </w:pPr>
    </w:p>
    <w:p w14:paraId="1FA3F192" w14:textId="24B2AE2F" w:rsidR="00147CD7" w:rsidRPr="00147CD7" w:rsidRDefault="00147CD7" w:rsidP="00AF61EA">
      <w:pPr>
        <w:shd w:val="clear" w:color="auto" w:fill="FFFFFF"/>
        <w:spacing w:before="120" w:after="120" w:line="240" w:lineRule="auto"/>
        <w:rPr>
          <w:rFonts w:ascii="Arial" w:eastAsia="Times New Roman" w:hAnsi="Arial" w:cs="Arial"/>
          <w:b/>
          <w:bCs/>
          <w:color w:val="222222"/>
          <w:sz w:val="24"/>
          <w:szCs w:val="24"/>
          <w:u w:val="single"/>
          <w:lang w:eastAsia="en-GB"/>
        </w:rPr>
      </w:pPr>
      <w:r>
        <w:rPr>
          <w:rFonts w:ascii="Arial" w:eastAsia="Times New Roman" w:hAnsi="Arial" w:cs="Arial"/>
          <w:b/>
          <w:bCs/>
          <w:color w:val="222222"/>
          <w:sz w:val="24"/>
          <w:szCs w:val="24"/>
          <w:u w:val="single"/>
          <w:lang w:eastAsia="en-GB"/>
        </w:rPr>
        <w:t xml:space="preserve">Local </w:t>
      </w:r>
      <w:r w:rsidR="009763D0">
        <w:rPr>
          <w:rFonts w:ascii="Arial" w:eastAsia="Times New Roman" w:hAnsi="Arial" w:cs="Arial"/>
          <w:b/>
          <w:bCs/>
          <w:color w:val="222222"/>
          <w:sz w:val="24"/>
          <w:szCs w:val="24"/>
          <w:u w:val="single"/>
          <w:lang w:eastAsia="en-GB"/>
        </w:rPr>
        <w:t>Industry</w:t>
      </w:r>
    </w:p>
    <w:p w14:paraId="0564237D" w14:textId="0F4F43E1" w:rsidR="009B751F" w:rsidRDefault="00147CD7" w:rsidP="00147CD7">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Coal mining was the main industry in </w:t>
      </w:r>
      <w:r w:rsidR="009763D0">
        <w:rPr>
          <w:rFonts w:ascii="Arial" w:eastAsia="Times New Roman" w:hAnsi="Arial" w:cs="Arial"/>
          <w:color w:val="222222"/>
          <w:sz w:val="24"/>
          <w:szCs w:val="24"/>
          <w:lang w:eastAsia="en-GB"/>
        </w:rPr>
        <w:t xml:space="preserve">Huncoat and </w:t>
      </w:r>
      <w:r>
        <w:rPr>
          <w:rFonts w:ascii="Arial" w:eastAsia="Times New Roman" w:hAnsi="Arial" w:cs="Arial"/>
          <w:color w:val="222222"/>
          <w:sz w:val="24"/>
          <w:szCs w:val="24"/>
          <w:lang w:eastAsia="en-GB"/>
        </w:rPr>
        <w:t>Altham in the 19</w:t>
      </w:r>
      <w:r w:rsidRPr="00147CD7">
        <w:rPr>
          <w:rFonts w:ascii="Arial" w:eastAsia="Times New Roman" w:hAnsi="Arial" w:cs="Arial"/>
          <w:color w:val="222222"/>
          <w:sz w:val="24"/>
          <w:szCs w:val="24"/>
          <w:vertAlign w:val="superscript"/>
          <w:lang w:eastAsia="en-GB"/>
        </w:rPr>
        <w:t>th</w:t>
      </w:r>
      <w:r>
        <w:rPr>
          <w:rFonts w:ascii="Arial" w:eastAsia="Times New Roman" w:hAnsi="Arial" w:cs="Arial"/>
          <w:color w:val="222222"/>
          <w:sz w:val="24"/>
          <w:szCs w:val="24"/>
          <w:lang w:eastAsia="en-GB"/>
        </w:rPr>
        <w:t xml:space="preserve"> and early 20</w:t>
      </w:r>
      <w:r w:rsidRPr="00147CD7">
        <w:rPr>
          <w:rFonts w:ascii="Arial" w:eastAsia="Times New Roman" w:hAnsi="Arial" w:cs="Arial"/>
          <w:color w:val="222222"/>
          <w:sz w:val="24"/>
          <w:szCs w:val="24"/>
          <w:vertAlign w:val="superscript"/>
          <w:lang w:eastAsia="en-GB"/>
        </w:rPr>
        <w:t>th</w:t>
      </w:r>
      <w:r>
        <w:rPr>
          <w:rFonts w:ascii="Arial" w:eastAsia="Times New Roman" w:hAnsi="Arial" w:cs="Arial"/>
          <w:color w:val="222222"/>
          <w:sz w:val="24"/>
          <w:szCs w:val="24"/>
          <w:lang w:eastAsia="en-GB"/>
        </w:rPr>
        <w:t xml:space="preserve"> centuries.  Pits were located very near to the canal and supplied coal to the industries throughout East Lancashire.  </w:t>
      </w:r>
      <w:r w:rsidR="009B751F">
        <w:rPr>
          <w:rFonts w:ascii="Arial" w:eastAsia="Times New Roman" w:hAnsi="Arial" w:cs="Arial"/>
          <w:color w:val="222222"/>
          <w:sz w:val="24"/>
          <w:szCs w:val="24"/>
          <w:lang w:eastAsia="en-GB"/>
        </w:rPr>
        <w:t xml:space="preserve">The largest colliery in the area was Moorfield, situated on the site of the present day industrial site.  </w:t>
      </w:r>
      <w:r w:rsidR="00591D24">
        <w:rPr>
          <w:rFonts w:ascii="Arial" w:eastAsia="Times New Roman" w:hAnsi="Arial" w:cs="Arial"/>
          <w:color w:val="222222"/>
          <w:sz w:val="24"/>
          <w:szCs w:val="24"/>
          <w:lang w:eastAsia="en-GB"/>
        </w:rPr>
        <w:t>A</w:t>
      </w:r>
      <w:r w:rsidR="009B751F">
        <w:rPr>
          <w:rFonts w:ascii="Arial" w:eastAsia="Times New Roman" w:hAnsi="Arial" w:cs="Arial"/>
          <w:color w:val="222222"/>
          <w:sz w:val="24"/>
          <w:szCs w:val="24"/>
          <w:lang w:eastAsia="en-GB"/>
        </w:rPr>
        <w:t xml:space="preserve">n explosion </w:t>
      </w:r>
      <w:r w:rsidR="00591D24">
        <w:rPr>
          <w:rFonts w:ascii="Arial" w:eastAsia="Times New Roman" w:hAnsi="Arial" w:cs="Arial"/>
          <w:color w:val="222222"/>
          <w:sz w:val="24"/>
          <w:szCs w:val="24"/>
          <w:lang w:eastAsia="en-GB"/>
        </w:rPr>
        <w:t xml:space="preserve">here </w:t>
      </w:r>
      <w:r w:rsidR="009B751F">
        <w:rPr>
          <w:rFonts w:ascii="Arial" w:eastAsia="Times New Roman" w:hAnsi="Arial" w:cs="Arial"/>
          <w:color w:val="222222"/>
          <w:sz w:val="24"/>
          <w:szCs w:val="24"/>
          <w:lang w:eastAsia="en-GB"/>
        </w:rPr>
        <w:t>on 7 November 1883 claimed the lives of 68 miners.</w:t>
      </w:r>
    </w:p>
    <w:p w14:paraId="03289492" w14:textId="0F7C5F91" w:rsidR="00AF61EA" w:rsidRDefault="00147CD7" w:rsidP="00147CD7">
      <w:pPr>
        <w:shd w:val="clear" w:color="auto" w:fill="FFFFFF"/>
        <w:spacing w:before="120" w:after="120" w:line="24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Coal also supplied the nearby Huncoat Power Station</w:t>
      </w:r>
      <w:r w:rsidR="009B751F">
        <w:rPr>
          <w:rFonts w:ascii="Arial" w:eastAsia="Times New Roman" w:hAnsi="Arial" w:cs="Arial"/>
          <w:color w:val="222222"/>
          <w:sz w:val="24"/>
          <w:szCs w:val="24"/>
          <w:lang w:eastAsia="en-GB"/>
        </w:rPr>
        <w:t xml:space="preserve"> which operated from 1952 to 1984.  It has s</w:t>
      </w:r>
      <w:r w:rsidR="009763D0">
        <w:rPr>
          <w:rFonts w:ascii="Arial" w:eastAsia="Times New Roman" w:hAnsi="Arial" w:cs="Arial"/>
          <w:color w:val="222222"/>
          <w:sz w:val="24"/>
          <w:szCs w:val="24"/>
          <w:lang w:eastAsia="en-GB"/>
        </w:rPr>
        <w:t>ince</w:t>
      </w:r>
      <w:r w:rsidR="009B751F">
        <w:rPr>
          <w:rFonts w:ascii="Arial" w:eastAsia="Times New Roman" w:hAnsi="Arial" w:cs="Arial"/>
          <w:color w:val="222222"/>
          <w:sz w:val="24"/>
          <w:szCs w:val="24"/>
          <w:lang w:eastAsia="en-GB"/>
        </w:rPr>
        <w:t xml:space="preserve"> been demolished.</w:t>
      </w:r>
    </w:p>
    <w:p w14:paraId="316B00BD" w14:textId="71081BF0" w:rsidR="006628F3" w:rsidRDefault="006628F3" w:rsidP="00147CD7">
      <w:pPr>
        <w:shd w:val="clear" w:color="auto" w:fill="FFFFFF"/>
        <w:spacing w:before="120" w:after="120" w:line="240" w:lineRule="auto"/>
        <w:rPr>
          <w:rFonts w:ascii="Arial" w:eastAsia="Times New Roman" w:hAnsi="Arial" w:cs="Arial"/>
          <w:color w:val="222222"/>
          <w:sz w:val="24"/>
          <w:szCs w:val="24"/>
          <w:lang w:eastAsia="en-GB"/>
        </w:rPr>
      </w:pPr>
    </w:p>
    <w:p w14:paraId="5F24B8C0" w14:textId="66ED72B6" w:rsidR="006628F3" w:rsidRPr="00E87EA5" w:rsidRDefault="006628F3" w:rsidP="00147CD7">
      <w:pPr>
        <w:shd w:val="clear" w:color="auto" w:fill="FFFFFF"/>
        <w:spacing w:before="120" w:after="120" w:line="240" w:lineRule="auto"/>
        <w:rPr>
          <w:rFonts w:ascii="Arial" w:eastAsia="Times New Roman" w:hAnsi="Arial" w:cs="Arial"/>
          <w:iCs/>
          <w:color w:val="222222"/>
          <w:sz w:val="24"/>
          <w:szCs w:val="24"/>
          <w:lang w:eastAsia="en-GB"/>
        </w:rPr>
      </w:pPr>
      <w:r w:rsidRPr="00E87EA5">
        <w:rPr>
          <w:rFonts w:ascii="Arial" w:eastAsia="Times New Roman" w:hAnsi="Arial" w:cs="Arial"/>
          <w:iCs/>
          <w:color w:val="222222"/>
          <w:sz w:val="24"/>
          <w:szCs w:val="24"/>
          <w:lang w:eastAsia="en-GB"/>
        </w:rPr>
        <w:t>Moorfield Pit Disaster memorial</w:t>
      </w:r>
      <w:r w:rsidR="00B458D7" w:rsidRPr="00E87EA5">
        <w:rPr>
          <w:rFonts w:ascii="Arial" w:eastAsia="Times New Roman" w:hAnsi="Arial" w:cs="Arial"/>
          <w:iCs/>
          <w:color w:val="222222"/>
          <w:sz w:val="24"/>
          <w:szCs w:val="24"/>
          <w:lang w:eastAsia="en-GB"/>
        </w:rPr>
        <w:t xml:space="preserve"> and Houghton Barn Farm photos below</w:t>
      </w:r>
      <w:r w:rsidR="00E87EA5">
        <w:rPr>
          <w:rFonts w:ascii="Arial" w:eastAsia="Times New Roman" w:hAnsi="Arial" w:cs="Arial"/>
          <w:iCs/>
          <w:color w:val="222222"/>
          <w:sz w:val="24"/>
          <w:szCs w:val="24"/>
          <w:lang w:eastAsia="en-GB"/>
        </w:rPr>
        <w:t xml:space="preserve">. </w:t>
      </w:r>
      <w:r w:rsidR="00E87EA5">
        <w:rPr>
          <w:rFonts w:ascii="Arial" w:eastAsia="Times New Roman" w:hAnsi="Arial" w:cs="Arial"/>
          <w:iCs/>
          <w:color w:val="222222"/>
          <w:sz w:val="24"/>
          <w:szCs w:val="24"/>
          <w:lang w:eastAsia="en-GB"/>
        </w:rPr>
        <w:br/>
        <w:t>Photo credit Jean Baxter.</w:t>
      </w:r>
    </w:p>
    <w:p w14:paraId="7CFF5F99" w14:textId="74B20080" w:rsidR="00AF61EA" w:rsidRDefault="00B458D7" w:rsidP="00AF61EA">
      <w:pPr>
        <w:shd w:val="clear" w:color="auto" w:fill="FFFFFF"/>
        <w:spacing w:before="120" w:after="120" w:line="240" w:lineRule="auto"/>
        <w:rPr>
          <w:rFonts w:ascii="Arial" w:eastAsia="Times New Roman" w:hAnsi="Arial" w:cs="Arial"/>
          <w:color w:val="222222"/>
          <w:sz w:val="24"/>
          <w:szCs w:val="24"/>
          <w:lang w:eastAsia="en-GB"/>
        </w:rPr>
      </w:pPr>
      <w:r>
        <w:rPr>
          <w:noProof/>
          <w:lang w:eastAsia="en-GB"/>
        </w:rPr>
        <w:drawing>
          <wp:inline distT="0" distB="0" distL="0" distR="0" wp14:anchorId="6BCA3166" wp14:editId="23368529">
            <wp:extent cx="5731510" cy="3511550"/>
            <wp:effectExtent l="0" t="0" r="2540" b="0"/>
            <wp:docPr id="3" name="Picture 3" descr="A picture containing text, outdoor, tree,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tree, bric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11550"/>
                    </a:xfrm>
                    <a:prstGeom prst="rect">
                      <a:avLst/>
                    </a:prstGeom>
                    <a:noFill/>
                    <a:ln>
                      <a:noFill/>
                    </a:ln>
                  </pic:spPr>
                </pic:pic>
              </a:graphicData>
            </a:graphic>
          </wp:inline>
        </w:drawing>
      </w:r>
    </w:p>
    <w:p w14:paraId="60C36DBF" w14:textId="79535994" w:rsidR="006628F3" w:rsidRPr="00AF61EA" w:rsidRDefault="006628F3" w:rsidP="00AF61EA">
      <w:pPr>
        <w:shd w:val="clear" w:color="auto" w:fill="FFFFFF"/>
        <w:spacing w:before="120" w:after="120" w:line="240" w:lineRule="auto"/>
        <w:rPr>
          <w:rFonts w:ascii="Arial" w:eastAsia="Times New Roman" w:hAnsi="Arial" w:cs="Arial"/>
          <w:color w:val="222222"/>
          <w:sz w:val="24"/>
          <w:szCs w:val="24"/>
          <w:lang w:eastAsia="en-GB"/>
        </w:rPr>
      </w:pPr>
      <w:r>
        <w:rPr>
          <w:noProof/>
          <w:lang w:eastAsia="en-GB"/>
        </w:rPr>
        <w:drawing>
          <wp:inline distT="0" distB="0" distL="0" distR="0" wp14:anchorId="4D5875B7" wp14:editId="08713BC8">
            <wp:extent cx="4959350" cy="5892800"/>
            <wp:effectExtent l="0" t="0" r="0" b="0"/>
            <wp:docPr id="2" name="Picture 2" descr="A picture containing grass, outdoor, sky,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wa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9350" cy="5892800"/>
                    </a:xfrm>
                    <a:prstGeom prst="rect">
                      <a:avLst/>
                    </a:prstGeom>
                    <a:noFill/>
                    <a:ln>
                      <a:noFill/>
                    </a:ln>
                  </pic:spPr>
                </pic:pic>
              </a:graphicData>
            </a:graphic>
          </wp:inline>
        </w:drawing>
      </w:r>
    </w:p>
    <w:sectPr w:rsidR="006628F3" w:rsidRPr="00AF61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8C63DD"/>
    <w:multiLevelType w:val="multilevel"/>
    <w:tmpl w:val="DDEAFF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4136C3"/>
    <w:multiLevelType w:val="multilevel"/>
    <w:tmpl w:val="2060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B9D"/>
    <w:rsid w:val="00003820"/>
    <w:rsid w:val="00005466"/>
    <w:rsid w:val="00087095"/>
    <w:rsid w:val="00096D0F"/>
    <w:rsid w:val="000D1F5A"/>
    <w:rsid w:val="000E2FA2"/>
    <w:rsid w:val="000E4DB8"/>
    <w:rsid w:val="00147CD7"/>
    <w:rsid w:val="00154153"/>
    <w:rsid w:val="001714A4"/>
    <w:rsid w:val="00187B77"/>
    <w:rsid w:val="001A6C02"/>
    <w:rsid w:val="001C06DE"/>
    <w:rsid w:val="001D2414"/>
    <w:rsid w:val="00215404"/>
    <w:rsid w:val="00251ABE"/>
    <w:rsid w:val="0027171B"/>
    <w:rsid w:val="00281AB2"/>
    <w:rsid w:val="0029051F"/>
    <w:rsid w:val="00296CFC"/>
    <w:rsid w:val="002D4D4A"/>
    <w:rsid w:val="003133BC"/>
    <w:rsid w:val="00394647"/>
    <w:rsid w:val="00395247"/>
    <w:rsid w:val="003A0F3D"/>
    <w:rsid w:val="003A5C91"/>
    <w:rsid w:val="003E1F98"/>
    <w:rsid w:val="003E2E3A"/>
    <w:rsid w:val="00472391"/>
    <w:rsid w:val="004B42BE"/>
    <w:rsid w:val="004E7C4A"/>
    <w:rsid w:val="00524536"/>
    <w:rsid w:val="00560EB3"/>
    <w:rsid w:val="00564A93"/>
    <w:rsid w:val="0056553D"/>
    <w:rsid w:val="00591D24"/>
    <w:rsid w:val="005B27EC"/>
    <w:rsid w:val="005F293D"/>
    <w:rsid w:val="0060770F"/>
    <w:rsid w:val="006471D7"/>
    <w:rsid w:val="006628F3"/>
    <w:rsid w:val="00685F5C"/>
    <w:rsid w:val="006A5764"/>
    <w:rsid w:val="006C0EDB"/>
    <w:rsid w:val="00706DD7"/>
    <w:rsid w:val="00756AC5"/>
    <w:rsid w:val="00796073"/>
    <w:rsid w:val="007A0C17"/>
    <w:rsid w:val="007E7C45"/>
    <w:rsid w:val="008057A8"/>
    <w:rsid w:val="00805B9D"/>
    <w:rsid w:val="00856DC8"/>
    <w:rsid w:val="0088023E"/>
    <w:rsid w:val="008F1BB3"/>
    <w:rsid w:val="009131E6"/>
    <w:rsid w:val="00925211"/>
    <w:rsid w:val="009763D0"/>
    <w:rsid w:val="009B152B"/>
    <w:rsid w:val="009B751F"/>
    <w:rsid w:val="009C3BFF"/>
    <w:rsid w:val="009D033D"/>
    <w:rsid w:val="009D7506"/>
    <w:rsid w:val="00AF61EA"/>
    <w:rsid w:val="00B112A1"/>
    <w:rsid w:val="00B458D7"/>
    <w:rsid w:val="00B93D7E"/>
    <w:rsid w:val="00BA7C84"/>
    <w:rsid w:val="00BD78D6"/>
    <w:rsid w:val="00BE6799"/>
    <w:rsid w:val="00C07F9E"/>
    <w:rsid w:val="00C41670"/>
    <w:rsid w:val="00C74F35"/>
    <w:rsid w:val="00C836D7"/>
    <w:rsid w:val="00CE6124"/>
    <w:rsid w:val="00CF0C45"/>
    <w:rsid w:val="00D439AC"/>
    <w:rsid w:val="00D4402C"/>
    <w:rsid w:val="00D52722"/>
    <w:rsid w:val="00DC42A0"/>
    <w:rsid w:val="00DE7801"/>
    <w:rsid w:val="00DF0013"/>
    <w:rsid w:val="00E112BD"/>
    <w:rsid w:val="00E243E1"/>
    <w:rsid w:val="00E87EA5"/>
    <w:rsid w:val="00E95819"/>
    <w:rsid w:val="00EB4295"/>
    <w:rsid w:val="00F11BB0"/>
    <w:rsid w:val="00F40467"/>
    <w:rsid w:val="00F65A94"/>
    <w:rsid w:val="00FA6903"/>
    <w:rsid w:val="00FB5971"/>
    <w:rsid w:val="00FE4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734E0"/>
  <w15:chartTrackingRefBased/>
  <w15:docId w15:val="{A0A0FDED-C435-40F8-B1F9-78D94509E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15404"/>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9B75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16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41670"/>
    <w:rPr>
      <w:color w:val="0000FF"/>
      <w:u w:val="single"/>
    </w:rPr>
  </w:style>
  <w:style w:type="character" w:customStyle="1" w:styleId="Heading2Char">
    <w:name w:val="Heading 2 Char"/>
    <w:basedOn w:val="DefaultParagraphFont"/>
    <w:link w:val="Heading2"/>
    <w:uiPriority w:val="9"/>
    <w:rsid w:val="00215404"/>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9B751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360592">
      <w:bodyDiv w:val="1"/>
      <w:marLeft w:val="0"/>
      <w:marRight w:val="0"/>
      <w:marTop w:val="0"/>
      <w:marBottom w:val="0"/>
      <w:divBdr>
        <w:top w:val="none" w:sz="0" w:space="0" w:color="auto"/>
        <w:left w:val="none" w:sz="0" w:space="0" w:color="auto"/>
        <w:bottom w:val="none" w:sz="0" w:space="0" w:color="auto"/>
        <w:right w:val="none" w:sz="0" w:space="0" w:color="auto"/>
      </w:divBdr>
    </w:div>
    <w:div w:id="72091185">
      <w:bodyDiv w:val="1"/>
      <w:marLeft w:val="0"/>
      <w:marRight w:val="0"/>
      <w:marTop w:val="0"/>
      <w:marBottom w:val="0"/>
      <w:divBdr>
        <w:top w:val="none" w:sz="0" w:space="0" w:color="auto"/>
        <w:left w:val="none" w:sz="0" w:space="0" w:color="auto"/>
        <w:bottom w:val="none" w:sz="0" w:space="0" w:color="auto"/>
        <w:right w:val="none" w:sz="0" w:space="0" w:color="auto"/>
      </w:divBdr>
      <w:divsChild>
        <w:div w:id="908613908">
          <w:marLeft w:val="0"/>
          <w:marRight w:val="0"/>
          <w:marTop w:val="0"/>
          <w:marBottom w:val="0"/>
          <w:divBdr>
            <w:top w:val="none" w:sz="0" w:space="0" w:color="auto"/>
            <w:left w:val="none" w:sz="0" w:space="0" w:color="auto"/>
            <w:bottom w:val="none" w:sz="0" w:space="0" w:color="auto"/>
            <w:right w:val="none" w:sz="0" w:space="0" w:color="auto"/>
          </w:divBdr>
        </w:div>
      </w:divsChild>
    </w:div>
    <w:div w:id="1269120437">
      <w:bodyDiv w:val="1"/>
      <w:marLeft w:val="0"/>
      <w:marRight w:val="0"/>
      <w:marTop w:val="0"/>
      <w:marBottom w:val="0"/>
      <w:divBdr>
        <w:top w:val="none" w:sz="0" w:space="0" w:color="auto"/>
        <w:left w:val="none" w:sz="0" w:space="0" w:color="auto"/>
        <w:bottom w:val="none" w:sz="0" w:space="0" w:color="auto"/>
        <w:right w:val="none" w:sz="0" w:space="0" w:color="auto"/>
      </w:divBdr>
      <w:divsChild>
        <w:div w:id="630134051">
          <w:marLeft w:val="0"/>
          <w:marRight w:val="0"/>
          <w:marTop w:val="0"/>
          <w:marBottom w:val="0"/>
          <w:divBdr>
            <w:top w:val="none" w:sz="0" w:space="0" w:color="auto"/>
            <w:left w:val="none" w:sz="0" w:space="0" w:color="auto"/>
            <w:bottom w:val="none" w:sz="0" w:space="0" w:color="auto"/>
            <w:right w:val="none" w:sz="0" w:space="0" w:color="auto"/>
          </w:divBdr>
        </w:div>
      </w:divsChild>
    </w:div>
    <w:div w:id="1469787813">
      <w:bodyDiv w:val="1"/>
      <w:marLeft w:val="0"/>
      <w:marRight w:val="0"/>
      <w:marTop w:val="0"/>
      <w:marBottom w:val="0"/>
      <w:divBdr>
        <w:top w:val="none" w:sz="0" w:space="0" w:color="auto"/>
        <w:left w:val="none" w:sz="0" w:space="0" w:color="auto"/>
        <w:bottom w:val="none" w:sz="0" w:space="0" w:color="auto"/>
        <w:right w:val="none" w:sz="0" w:space="0" w:color="auto"/>
      </w:divBdr>
      <w:divsChild>
        <w:div w:id="376319774">
          <w:marLeft w:val="0"/>
          <w:marRight w:val="0"/>
          <w:marTop w:val="0"/>
          <w:marBottom w:val="0"/>
          <w:divBdr>
            <w:top w:val="none" w:sz="0" w:space="0" w:color="auto"/>
            <w:left w:val="none" w:sz="0" w:space="0" w:color="auto"/>
            <w:bottom w:val="none" w:sz="0" w:space="0" w:color="auto"/>
            <w:right w:val="none" w:sz="0" w:space="0" w:color="auto"/>
          </w:divBdr>
          <w:divsChild>
            <w:div w:id="2017725098">
              <w:marLeft w:val="0"/>
              <w:marRight w:val="0"/>
              <w:marTop w:val="0"/>
              <w:marBottom w:val="0"/>
              <w:divBdr>
                <w:top w:val="none" w:sz="0" w:space="0" w:color="auto"/>
                <w:left w:val="none" w:sz="0" w:space="0" w:color="auto"/>
                <w:bottom w:val="none" w:sz="0" w:space="0" w:color="auto"/>
                <w:right w:val="none" w:sz="0" w:space="0" w:color="auto"/>
              </w:divBdr>
            </w:div>
          </w:divsChild>
        </w:div>
        <w:div w:id="1097217787">
          <w:marLeft w:val="0"/>
          <w:marRight w:val="0"/>
          <w:marTop w:val="240"/>
          <w:marBottom w:val="0"/>
          <w:divBdr>
            <w:top w:val="single" w:sz="6" w:space="4" w:color="A2A9B1"/>
            <w:left w:val="single" w:sz="6" w:space="4" w:color="A2A9B1"/>
            <w:bottom w:val="single" w:sz="6" w:space="4" w:color="A2A9B1"/>
            <w:right w:val="single" w:sz="6" w:space="4" w:color="A2A9B1"/>
          </w:divBdr>
          <w:divsChild>
            <w:div w:id="47371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0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ockleys-sweets.co.uk/department/coltsfoot_rock"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geohack.toolforge.org/geohack.php?pagename=File:Martholme_Viaduct_(geograph_3695617).jpg&amp;params=53.7999_N_2.379829_W_&amp;language=en"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reativecommons.org/licenses/by-sa/2.0"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10</Pages>
  <Words>1446</Words>
  <Characters>8247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baxter</dc:creator>
  <cp:keywords/>
  <dc:description/>
  <cp:lastModifiedBy>Gareth Muir</cp:lastModifiedBy>
  <cp:revision>5</cp:revision>
  <dcterms:created xsi:type="dcterms:W3CDTF">2022-05-30T12:13:00Z</dcterms:created>
  <dcterms:modified xsi:type="dcterms:W3CDTF">2023-05-17T09:17:00Z</dcterms:modified>
</cp:coreProperties>
</file>